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2B787049" w14:textId="2A3B1A2A" w:rsidR="008B7C56" w:rsidRPr="00E61F9F" w:rsidRDefault="00CA3A20" w:rsidP="00CA3A20">
      <w:pPr>
        <w:jc w:val="center"/>
        <w:rPr>
          <w:b/>
          <w:bCs/>
          <w:sz w:val="36"/>
          <w:szCs w:val="36"/>
        </w:rPr>
      </w:pPr>
      <w:r w:rsidRPr="00E61F9F">
        <w:rPr>
          <w:b/>
          <w:bCs/>
          <w:sz w:val="36"/>
          <w:szCs w:val="36"/>
        </w:rPr>
        <w:t>Technical Services Engineer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  <w:gridCol w:w="42"/>
      </w:tblGrid>
      <w:tr w:rsidR="00CA3A20" w:rsidRPr="00CA3A20" w14:paraId="5A04B855" w14:textId="77777777" w:rsidTr="0039060C">
        <w:trPr>
          <w:cantSplit/>
        </w:trPr>
        <w:tc>
          <w:tcPr>
            <w:tcW w:w="9648" w:type="dxa"/>
            <w:gridSpan w:val="3"/>
            <w:shd w:val="clear" w:color="auto" w:fill="E6E6E6"/>
          </w:tcPr>
          <w:p w14:paraId="3848C044" w14:textId="77777777" w:rsidR="00CA3A20" w:rsidRPr="00CA3A20" w:rsidRDefault="00CA3A20" w:rsidP="00CA3A20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 w:line="240" w:lineRule="auto"/>
              <w:ind w:hanging="720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lang w:val="en-GB"/>
              </w:rPr>
              <w:t>Role Particulars:</w:t>
            </w:r>
          </w:p>
        </w:tc>
      </w:tr>
      <w:tr w:rsidR="00CA3A20" w:rsidRPr="00CA3A20" w14:paraId="786481B8" w14:textId="77777777" w:rsidTr="0039060C">
        <w:trPr>
          <w:cantSplit/>
        </w:trPr>
        <w:tc>
          <w:tcPr>
            <w:tcW w:w="4219" w:type="dxa"/>
          </w:tcPr>
          <w:p w14:paraId="02208799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i/>
                <w:lang w:val="en-GB"/>
              </w:rPr>
              <w:t>Role Title:</w:t>
            </w:r>
            <w:r w:rsidRPr="00CA3A20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14:paraId="34FEAF95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CA3A20">
              <w:rPr>
                <w:rFonts w:ascii="Arial" w:eastAsia="Times New Roman" w:hAnsi="Arial" w:cs="Arial"/>
                <w:lang w:val="en-GB"/>
              </w:rPr>
              <w:t xml:space="preserve">Technical Services Engineer </w:t>
            </w:r>
          </w:p>
          <w:p w14:paraId="29A2A70C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29" w:type="dxa"/>
            <w:gridSpan w:val="2"/>
          </w:tcPr>
          <w:p w14:paraId="03185E9A" w14:textId="4FF1570A" w:rsid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i/>
                <w:lang w:val="en-GB"/>
              </w:rPr>
              <w:t xml:space="preserve">Region/Segment/Team:  </w:t>
            </w:r>
            <w:r w:rsidRPr="00CA3A20">
              <w:rPr>
                <w:rFonts w:ascii="Arial" w:eastAsia="Times New Roman" w:hAnsi="Arial" w:cs="Arial"/>
                <w:bCs/>
                <w:lang w:val="en-GB"/>
              </w:rPr>
              <w:t xml:space="preserve">Marine </w:t>
            </w:r>
            <w:r w:rsidR="00575657">
              <w:rPr>
                <w:rFonts w:ascii="Arial" w:eastAsia="Times New Roman" w:hAnsi="Arial" w:cs="Arial"/>
                <w:bCs/>
                <w:lang w:val="en-GB"/>
              </w:rPr>
              <w:t>Lubricants</w:t>
            </w:r>
          </w:p>
          <w:p w14:paraId="2FA861C9" w14:textId="69ED8704" w:rsidR="00CA3A20" w:rsidRPr="00CA3A20" w:rsidRDefault="00CA3A20" w:rsidP="00CA3A20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bCs/>
                <w:lang w:val="en-GB"/>
              </w:rPr>
            </w:pPr>
            <w:r w:rsidRPr="00CA3A20">
              <w:rPr>
                <w:rFonts w:ascii="Univers 45 Light" w:eastAsia="Times New Roman" w:hAnsi="Univers 45 Light" w:cs="Arial"/>
                <w:b/>
                <w:bCs/>
                <w:lang w:val="en-GB"/>
              </w:rPr>
              <w:t xml:space="preserve">Reports to: </w:t>
            </w:r>
            <w:r w:rsidR="00575657">
              <w:rPr>
                <w:rFonts w:ascii="Univers 45 Light" w:eastAsia="Times New Roman" w:hAnsi="Univers 45 Light" w:cs="Arial"/>
                <w:b/>
                <w:bCs/>
                <w:lang w:val="en-GB"/>
              </w:rPr>
              <w:t xml:space="preserve"> </w:t>
            </w:r>
            <w:r w:rsidRPr="00CA3A20">
              <w:rPr>
                <w:rFonts w:ascii="Univers 45 Light" w:eastAsia="Times New Roman" w:hAnsi="Univers 45 Light" w:cs="Arial"/>
                <w:bCs/>
                <w:lang w:val="en-GB"/>
              </w:rPr>
              <w:t xml:space="preserve">Technical Services </w:t>
            </w:r>
            <w:r>
              <w:rPr>
                <w:rFonts w:ascii="Univers 45 Light" w:eastAsia="Times New Roman" w:hAnsi="Univers 45 Light" w:cs="Arial"/>
                <w:bCs/>
                <w:lang w:val="en-GB"/>
              </w:rPr>
              <w:t>Manager</w:t>
            </w:r>
          </w:p>
          <w:p w14:paraId="5FEF3F84" w14:textId="69BC22AD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A3A20" w:rsidRPr="00CA3A20" w14:paraId="6A8D481D" w14:textId="77777777" w:rsidTr="0039060C">
        <w:trPr>
          <w:cantSplit/>
          <w:trHeight w:val="315"/>
        </w:trPr>
        <w:tc>
          <w:tcPr>
            <w:tcW w:w="4219" w:type="dxa"/>
          </w:tcPr>
          <w:p w14:paraId="27FD7320" w14:textId="5EECDA0D" w:rsidR="00CA3A20" w:rsidRPr="00CA3A20" w:rsidRDefault="00CA3A20" w:rsidP="00CA3A20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bCs/>
                <w:lang w:val="en-GB"/>
              </w:rPr>
            </w:pPr>
            <w:r w:rsidRPr="00CA3A20">
              <w:rPr>
                <w:rFonts w:ascii="Univers 45 Light" w:eastAsia="Times New Roman" w:hAnsi="Univers 45 Light" w:cs="Arial"/>
                <w:b/>
                <w:bCs/>
                <w:lang w:val="en-GB"/>
              </w:rPr>
              <w:t xml:space="preserve">Location: </w:t>
            </w:r>
            <w:r>
              <w:rPr>
                <w:rFonts w:ascii="Univers 45 Light" w:eastAsia="Times New Roman" w:hAnsi="Univers 45 Light" w:cs="Arial"/>
                <w:bCs/>
                <w:lang w:val="en-GB"/>
              </w:rPr>
              <w:t xml:space="preserve">Greece /Athens </w:t>
            </w:r>
          </w:p>
        </w:tc>
        <w:tc>
          <w:tcPr>
            <w:tcW w:w="5429" w:type="dxa"/>
            <w:gridSpan w:val="2"/>
          </w:tcPr>
          <w:p w14:paraId="2B4E011C" w14:textId="77777777" w:rsidR="00CA3A20" w:rsidRPr="00CA3A20" w:rsidRDefault="00CA3A20" w:rsidP="00CA3A20">
            <w:pPr>
              <w:spacing w:after="0" w:line="240" w:lineRule="auto"/>
              <w:rPr>
                <w:rFonts w:ascii="Univers 45 Light" w:eastAsia="Times New Roman" w:hAnsi="Univers 45 Light" w:cs="Arial"/>
                <w:b/>
                <w:bCs/>
                <w:lang w:val="en-GB"/>
              </w:rPr>
            </w:pPr>
          </w:p>
        </w:tc>
      </w:tr>
      <w:tr w:rsidR="00CA3A20" w:rsidRPr="00CA3A20" w14:paraId="5AEE35BB" w14:textId="77777777" w:rsidTr="0039060C">
        <w:tc>
          <w:tcPr>
            <w:tcW w:w="9648" w:type="dxa"/>
            <w:gridSpan w:val="3"/>
            <w:shd w:val="clear" w:color="auto" w:fill="E6E6E6"/>
          </w:tcPr>
          <w:p w14:paraId="5711A4DA" w14:textId="1D6D1C84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CA3A20">
              <w:rPr>
                <w:rFonts w:ascii="Arial" w:eastAsia="Times New Roman" w:hAnsi="Arial" w:cs="Arial"/>
                <w:b/>
                <w:lang w:val="en-GB"/>
              </w:rPr>
              <w:t>.  Purpose</w:t>
            </w:r>
            <w:r w:rsidRPr="00CA3A20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CA3A20">
              <w:rPr>
                <w:rFonts w:ascii="Arial" w:eastAsia="Times New Roman" w:hAnsi="Arial" w:cs="Arial"/>
                <w:b/>
                <w:lang w:val="en-GB"/>
              </w:rPr>
              <w:t>of role:</w:t>
            </w:r>
          </w:p>
        </w:tc>
      </w:tr>
      <w:tr w:rsidR="00CA3A20" w:rsidRPr="00CA3A20" w14:paraId="53234548" w14:textId="77777777" w:rsidTr="0039060C">
        <w:tc>
          <w:tcPr>
            <w:tcW w:w="9648" w:type="dxa"/>
            <w:gridSpan w:val="3"/>
          </w:tcPr>
          <w:p w14:paraId="7F902E68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9514610" w14:textId="3969BD0D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A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responsibility of the Technical Service Engineer is to plan, organise and deliver a differentiated level of technical service to both customers and target prospects consistent with the Marine technical offer.    </w:t>
            </w:r>
          </w:p>
          <w:p w14:paraId="1DF9BE70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447D782" w14:textId="59A9B9A2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Technical Service Engineer will ensure a high level of customer satisfaction by establishing, developing and maintaining relationships external, with wider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Gulf </w:t>
            </w:r>
            <w:r w:rsidR="0057565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Oil Marine </w:t>
            </w:r>
            <w:r w:rsidRPr="00CA3A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Group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3A20" w:rsidRPr="00CA3A20" w14:paraId="4104E7A7" w14:textId="77777777" w:rsidTr="0039060C">
        <w:tc>
          <w:tcPr>
            <w:tcW w:w="9648" w:type="dxa"/>
            <w:gridSpan w:val="3"/>
            <w:shd w:val="clear" w:color="auto" w:fill="E6E6E6"/>
          </w:tcPr>
          <w:p w14:paraId="0B25B7B2" w14:textId="1D726546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lang w:val="en-GB"/>
              </w:rPr>
              <w:br w:type="page"/>
            </w:r>
            <w:r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CA3A20">
              <w:rPr>
                <w:rFonts w:ascii="Arial" w:eastAsia="Times New Roman" w:hAnsi="Arial" w:cs="Arial"/>
                <w:b/>
                <w:lang w:val="en-GB"/>
              </w:rPr>
              <w:t>.  Key Results/ Accountabilities expected from role</w:t>
            </w:r>
          </w:p>
        </w:tc>
      </w:tr>
      <w:tr w:rsidR="00CA3A20" w:rsidRPr="00CA3A20" w14:paraId="09A2B82C" w14:textId="77777777" w:rsidTr="0039060C">
        <w:tc>
          <w:tcPr>
            <w:tcW w:w="9648" w:type="dxa"/>
            <w:gridSpan w:val="3"/>
          </w:tcPr>
          <w:p w14:paraId="7437D026" w14:textId="1690F5AD" w:rsidR="00CA3A20" w:rsidRPr="00CA3A20" w:rsidRDefault="00575657" w:rsidP="00575657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A20">
              <w:rPr>
                <w:rFonts w:ascii="Arial" w:eastAsia="Times New Roman" w:hAnsi="Arial" w:cs="Arial"/>
                <w:b/>
                <w:sz w:val="20"/>
                <w:szCs w:val="20"/>
              </w:rPr>
              <w:t>UOA –</w:t>
            </w:r>
            <w:r w:rsidRPr="00CA3A20">
              <w:rPr>
                <w:rFonts w:ascii="Arial" w:eastAsia="Times New Roman" w:hAnsi="Arial" w:cs="Arial"/>
                <w:sz w:val="20"/>
                <w:szCs w:val="20"/>
              </w:rPr>
              <w:t xml:space="preserve">. Processing Used Oil Analysis (UOA) reports and respond to alerts as required, discussing recommendations directly with the customers / account manager. Ensuring the account manager is kept informed of relevant and critical lubricant issues. </w:t>
            </w:r>
          </w:p>
          <w:p w14:paraId="1C3943E2" w14:textId="00C6BC03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A20">
              <w:rPr>
                <w:rFonts w:ascii="Arial" w:eastAsia="Times New Roman" w:hAnsi="Arial" w:cs="Arial"/>
                <w:b/>
                <w:sz w:val="20"/>
                <w:szCs w:val="20"/>
              </w:rPr>
              <w:t>Lubrication Schedules</w:t>
            </w:r>
            <w:r w:rsidRPr="00CA3A20">
              <w:rPr>
                <w:rFonts w:ascii="Arial" w:eastAsia="Times New Roman" w:hAnsi="Arial" w:cs="Arial"/>
                <w:sz w:val="20"/>
                <w:szCs w:val="20"/>
              </w:rPr>
              <w:t xml:space="preserve"> - Preparing and maintain up to date Lubricant Recommendations Schedules (LRS) for customers’ vessels/assets including liaison with Original Equipment Manufacturers (OEMs) in order to establish correct machinery lubrication. Make appropriate recommendations regarding the use of products in </w:t>
            </w:r>
            <w:r w:rsidR="00575657" w:rsidRPr="00CA3A20">
              <w:rPr>
                <w:rFonts w:ascii="Arial" w:eastAsia="Times New Roman" w:hAnsi="Arial" w:cs="Arial"/>
                <w:sz w:val="20"/>
                <w:szCs w:val="20"/>
              </w:rPr>
              <w:t>Shipping applications</w:t>
            </w:r>
            <w:r w:rsidRPr="00CA3A20">
              <w:rPr>
                <w:rFonts w:ascii="Arial" w:eastAsia="Times New Roman" w:hAnsi="Arial" w:cs="Arial"/>
                <w:sz w:val="20"/>
                <w:szCs w:val="20"/>
              </w:rPr>
              <w:t xml:space="preserve"> according to Marine Technical Databases.  Ensure that all product and service offers are appropriate for the application including relevant OEM &amp; Approvals.</w:t>
            </w:r>
          </w:p>
          <w:p w14:paraId="3E32719E" w14:textId="77777777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Responding to customers’ (and sales/customer service) </w:t>
            </w:r>
            <w:r w:rsidRPr="00CA3A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technical queries</w:t>
            </w: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 product, application, operational conditions and ensure customer satisfaction. </w:t>
            </w:r>
          </w:p>
          <w:p w14:paraId="52E331B6" w14:textId="43EB5E73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A20">
              <w:rPr>
                <w:rFonts w:ascii="Arial" w:eastAsia="Times New Roman" w:hAnsi="Arial" w:cs="Arial"/>
                <w:sz w:val="20"/>
                <w:szCs w:val="20"/>
              </w:rPr>
              <w:t xml:space="preserve">Establishing, developing and maintaining </w:t>
            </w:r>
            <w:r w:rsidRPr="00CA3A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relationships with customers,</w:t>
            </w:r>
            <w:r w:rsidRPr="00CA3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0F6EAB5" w14:textId="3F727235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 clearly demonstrate the differentiated value of the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Gulf Oil Marine</w:t>
            </w: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Technical </w:t>
            </w:r>
            <w:r w:rsidR="00575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ffer (products and services) to customers and target prospects.</w:t>
            </w:r>
          </w:p>
          <w:p w14:paraId="0CBD7BC3" w14:textId="51A87F89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Customer Service Team in their daily Customer Inquiries/Orders.</w:t>
            </w:r>
          </w:p>
          <w:p w14:paraId="4B97088E" w14:textId="3F4D6D91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Support </w:t>
            </w:r>
            <w:r w:rsidR="00575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ales </w:t>
            </w:r>
            <w:r w:rsidR="00575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eams in developing clear understanding technical needs and potential differentiation for target prospects.   </w:t>
            </w:r>
          </w:p>
          <w:p w14:paraId="5B1CDE4D" w14:textId="008CEB57" w:rsidR="00CA3A20" w:rsidRPr="00CA3A20" w:rsidRDefault="00575657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CA3A20"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apture all customer and target prospect requests to allow trending and also to escalate and track all requests requiring technical support from the Technical </w:t>
            </w:r>
            <w:r w:rsid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Manager.</w:t>
            </w:r>
          </w:p>
          <w:p w14:paraId="1C952461" w14:textId="047C5656" w:rsidR="00575657" w:rsidRPr="00575657" w:rsidRDefault="00CA3A20" w:rsidP="00575657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Preparation and delivery of technical information, presentations, training sessions and reports for Customers or internal stakeholders</w:t>
            </w:r>
          </w:p>
          <w:p w14:paraId="198E781D" w14:textId="257DDEF3" w:rsidR="00575657" w:rsidRPr="00CA3A20" w:rsidRDefault="00575657" w:rsidP="0057565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CA3A20" w:rsidRPr="00CA3A20" w14:paraId="46D7CED1" w14:textId="77777777" w:rsidTr="0039060C">
        <w:trPr>
          <w:cantSplit/>
          <w:trHeight w:val="216"/>
        </w:trPr>
        <w:tc>
          <w:tcPr>
            <w:tcW w:w="9648" w:type="dxa"/>
            <w:gridSpan w:val="3"/>
            <w:shd w:val="clear" w:color="auto" w:fill="E6E6E6"/>
          </w:tcPr>
          <w:p w14:paraId="428015F9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lang w:val="en-GB"/>
              </w:rPr>
              <w:t xml:space="preserve">5. Key challenges faced on the role </w:t>
            </w:r>
          </w:p>
        </w:tc>
      </w:tr>
      <w:tr w:rsidR="00CA3A20" w:rsidRPr="00CA3A20" w14:paraId="30546617" w14:textId="77777777" w:rsidTr="0039060C">
        <w:trPr>
          <w:cantSplit/>
        </w:trPr>
        <w:tc>
          <w:tcPr>
            <w:tcW w:w="9648" w:type="dxa"/>
            <w:gridSpan w:val="3"/>
          </w:tcPr>
          <w:p w14:paraId="60260E34" w14:textId="77777777" w:rsidR="00CA3A20" w:rsidRPr="00CA3A20" w:rsidRDefault="00CA3A20" w:rsidP="00CA3A2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en-GB"/>
              </w:rPr>
            </w:pPr>
          </w:p>
          <w:p w14:paraId="2EFBB869" w14:textId="3E26B1F2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Awareness of roles and </w:t>
            </w:r>
            <w:r w:rsidR="00E61F9F"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decision-making</w:t>
            </w: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processes in customers.</w:t>
            </w:r>
          </w:p>
          <w:p w14:paraId="09DE4D9E" w14:textId="77777777" w:rsidR="00CA3A20" w:rsidRPr="00CA3A20" w:rsidRDefault="00CA3A20" w:rsidP="00CA3A2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Working in multinational and multicultural environment </w:t>
            </w:r>
            <w:r w:rsidRPr="00CA3A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A3A20" w:rsidRPr="00CA3A20" w14:paraId="335EE9EE" w14:textId="77777777" w:rsidTr="0039060C">
        <w:trPr>
          <w:gridAfter w:val="1"/>
          <w:wAfter w:w="42" w:type="dxa"/>
          <w:cantSplit/>
        </w:trPr>
        <w:tc>
          <w:tcPr>
            <w:tcW w:w="9606" w:type="dxa"/>
            <w:gridSpan w:val="2"/>
            <w:shd w:val="clear" w:color="auto" w:fill="E6E6E6"/>
          </w:tcPr>
          <w:p w14:paraId="30DD42F8" w14:textId="34A3377F" w:rsidR="00CA3A20" w:rsidRPr="00CA3A20" w:rsidRDefault="00CA3A20" w:rsidP="00CA3A20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lang w:val="en-GB"/>
              </w:rPr>
              <w:lastRenderedPageBreak/>
              <w:br w:type="page"/>
            </w:r>
            <w:r w:rsidRPr="00CA3A20">
              <w:rPr>
                <w:rFonts w:ascii="Arial" w:eastAsia="Times New Roman" w:hAnsi="Arial" w:cs="Arial"/>
                <w:lang w:val="en-GB"/>
              </w:rPr>
              <w:br w:type="page"/>
            </w:r>
            <w:r w:rsidRPr="00CA3A20">
              <w:rPr>
                <w:rFonts w:ascii="Arial" w:eastAsia="Times New Roman" w:hAnsi="Arial" w:cs="Arial"/>
                <w:b/>
                <w:lang w:val="en-GB"/>
              </w:rPr>
              <w:t xml:space="preserve">6.  </w:t>
            </w:r>
            <w:r w:rsidRPr="00CA3A20">
              <w:rPr>
                <w:rFonts w:ascii="Arial" w:eastAsia="Times New Roman" w:hAnsi="Arial" w:cs="Arial"/>
                <w:b/>
                <w:bCs/>
                <w:lang w:val="en-GB"/>
              </w:rPr>
              <w:t>Any Other Relevant Information (Particular reference to planning (nature and impact), scope of impact (</w:t>
            </w:r>
            <w:r w:rsidR="00CD7D46">
              <w:rPr>
                <w:rFonts w:ascii="Arial" w:eastAsia="Times New Roman" w:hAnsi="Arial" w:cs="Arial"/>
                <w:b/>
                <w:bCs/>
                <w:lang w:val="en-GB"/>
              </w:rPr>
              <w:t xml:space="preserve">Sales &amp; Customer Service </w:t>
            </w:r>
            <w:r w:rsidRPr="00CA3A20">
              <w:rPr>
                <w:rFonts w:ascii="Arial" w:eastAsia="Times New Roman" w:hAnsi="Arial" w:cs="Arial"/>
                <w:b/>
                <w:bCs/>
                <w:lang w:val="en-GB"/>
              </w:rPr>
              <w:t>Team</w:t>
            </w:r>
            <w:r w:rsidR="00CD7D46">
              <w:rPr>
                <w:rFonts w:ascii="Arial" w:eastAsia="Times New Roman" w:hAnsi="Arial" w:cs="Arial"/>
                <w:b/>
                <w:bCs/>
                <w:lang w:val="en-GB"/>
              </w:rPr>
              <w:t>s)</w:t>
            </w:r>
            <w:r w:rsidRPr="00CA3A20">
              <w:rPr>
                <w:rFonts w:ascii="Arial" w:eastAsia="Times New Roman" w:hAnsi="Arial" w:cs="Arial"/>
                <w:b/>
                <w:bCs/>
                <w:lang w:val="en-GB"/>
              </w:rPr>
              <w:t xml:space="preserve">, </w:t>
            </w:r>
          </w:p>
        </w:tc>
      </w:tr>
      <w:tr w:rsidR="00CA3A20" w:rsidRPr="00CA3A20" w14:paraId="6F937A6C" w14:textId="77777777" w:rsidTr="0039060C">
        <w:trPr>
          <w:gridAfter w:val="1"/>
          <w:wAfter w:w="42" w:type="dxa"/>
          <w:cantSplit/>
        </w:trPr>
        <w:tc>
          <w:tcPr>
            <w:tcW w:w="9606" w:type="dxa"/>
            <w:gridSpan w:val="2"/>
          </w:tcPr>
          <w:p w14:paraId="5B410E06" w14:textId="77777777" w:rsidR="00CA3A20" w:rsidRPr="00CA3A20" w:rsidRDefault="00CA3A20" w:rsidP="00CA3A20">
            <w:pPr>
              <w:spacing w:after="120" w:line="240" w:lineRule="auto"/>
              <w:ind w:left="357"/>
              <w:rPr>
                <w:rFonts w:ascii="Arial" w:eastAsia="Times New Roman" w:hAnsi="Arial" w:cs="Arial"/>
                <w:iCs/>
                <w:sz w:val="20"/>
                <w:szCs w:val="24"/>
                <w:lang w:val="en-GB"/>
              </w:rPr>
            </w:pPr>
          </w:p>
          <w:p w14:paraId="7392C73E" w14:textId="308695C9" w:rsidR="00CA3A20" w:rsidRPr="00CA3A20" w:rsidRDefault="00CA3A20" w:rsidP="00575657">
            <w:pPr>
              <w:numPr>
                <w:ilvl w:val="0"/>
                <w:numId w:val="3"/>
              </w:numPr>
              <w:spacing w:after="120" w:line="240" w:lineRule="auto"/>
              <w:ind w:left="357" w:hanging="357"/>
              <w:rPr>
                <w:rFonts w:ascii="Arial" w:eastAsia="Times New Roman" w:hAnsi="Arial" w:cs="Arial"/>
                <w:iCs/>
                <w:sz w:val="20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iCs/>
                <w:sz w:val="20"/>
                <w:szCs w:val="24"/>
                <w:lang w:val="en-GB"/>
              </w:rPr>
              <w:t>Planning customer related activities with responsible Account Manager (AM) and other internal stake holders at customer level to deliver optimal performance</w:t>
            </w:r>
          </w:p>
          <w:p w14:paraId="2F3DC3F6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CA3A20" w:rsidRPr="00CA3A20" w14:paraId="4A9A2280" w14:textId="77777777" w:rsidTr="0039060C">
        <w:trPr>
          <w:gridAfter w:val="1"/>
          <w:wAfter w:w="42" w:type="dxa"/>
          <w:cantSplit/>
        </w:trPr>
        <w:tc>
          <w:tcPr>
            <w:tcW w:w="9606" w:type="dxa"/>
            <w:gridSpan w:val="2"/>
            <w:shd w:val="clear" w:color="auto" w:fill="E6E6E6"/>
          </w:tcPr>
          <w:p w14:paraId="07CC7B12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lang w:val="en-GB"/>
              </w:rPr>
              <w:t xml:space="preserve">7.  Experience &amp; Expertise (mandatory &amp; desired) </w:t>
            </w:r>
          </w:p>
        </w:tc>
      </w:tr>
      <w:tr w:rsidR="00CA3A20" w:rsidRPr="00CA3A20" w14:paraId="2216F137" w14:textId="77777777" w:rsidTr="0039060C">
        <w:trPr>
          <w:gridAfter w:val="1"/>
          <w:wAfter w:w="42" w:type="dxa"/>
          <w:cantSplit/>
        </w:trPr>
        <w:tc>
          <w:tcPr>
            <w:tcW w:w="9606" w:type="dxa"/>
            <w:gridSpan w:val="2"/>
          </w:tcPr>
          <w:p w14:paraId="162A74D9" w14:textId="77777777" w:rsidR="00CA3A20" w:rsidRPr="00CA3A20" w:rsidRDefault="00CA3A20" w:rsidP="00CA3A20">
            <w:pPr>
              <w:spacing w:after="0" w:line="240" w:lineRule="auto"/>
              <w:rPr>
                <w:rFonts w:ascii="Univers 45 Light" w:eastAsia="Times New Roman" w:hAnsi="Univers 45 Light" w:cs="Arial"/>
                <w:i/>
                <w:iCs/>
                <w:sz w:val="18"/>
                <w:szCs w:val="24"/>
                <w:lang w:val="en-GB"/>
              </w:rPr>
            </w:pPr>
          </w:p>
          <w:p w14:paraId="75D17555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GB"/>
              </w:rPr>
              <w:t>Educational background</w:t>
            </w:r>
          </w:p>
          <w:p w14:paraId="322B8162" w14:textId="3954CB18" w:rsidR="00CA3A20" w:rsidRPr="00AC45EF" w:rsidRDefault="00CA3A20" w:rsidP="00CA3A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CA3A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Degree in Engineering, Marine Engineering</w:t>
            </w:r>
            <w:r w:rsidR="00AC45E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</w:p>
          <w:p w14:paraId="05002679" w14:textId="77777777" w:rsidR="00AC45EF" w:rsidRPr="00CA3A20" w:rsidRDefault="00AC45EF" w:rsidP="00CA3A2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</w:p>
          <w:p w14:paraId="4A0F64F1" w14:textId="4C2CF944" w:rsidR="00CA3A20" w:rsidRPr="00CA3A20" w:rsidRDefault="00575657" w:rsidP="00CA3A2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GB"/>
              </w:rPr>
              <w:t>Skills</w:t>
            </w:r>
          </w:p>
          <w:p w14:paraId="49AF3FC0" w14:textId="77777777" w:rsidR="00CA3A20" w:rsidRPr="00CA3A20" w:rsidRDefault="00CA3A20" w:rsidP="00CA3A20">
            <w:pPr>
              <w:numPr>
                <w:ilvl w:val="0"/>
                <w:numId w:val="3"/>
              </w:numPr>
              <w:tabs>
                <w:tab w:val="center" w:pos="709"/>
              </w:tabs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Fluent in Business English</w:t>
            </w:r>
          </w:p>
          <w:p w14:paraId="632D9492" w14:textId="2DEE7B00" w:rsidR="00CA3A20" w:rsidRPr="00CA3A20" w:rsidRDefault="00CA3A20" w:rsidP="00CA3A20">
            <w:pPr>
              <w:numPr>
                <w:ilvl w:val="0"/>
                <w:numId w:val="3"/>
              </w:numPr>
              <w:tabs>
                <w:tab w:val="center" w:pos="709"/>
              </w:tabs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Proficient skills in </w:t>
            </w:r>
            <w:r w:rsidR="00AC45E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MS Office, </w:t>
            </w:r>
            <w:r w:rsidRPr="00CA3A2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Word, Excel, PowerPoint</w:t>
            </w:r>
            <w:r w:rsidR="00AC45E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, etc.</w:t>
            </w:r>
          </w:p>
          <w:p w14:paraId="66A98D7D" w14:textId="77777777" w:rsidR="00CA3A20" w:rsidRPr="00CA3A20" w:rsidRDefault="00CA3A20" w:rsidP="00CA3A20">
            <w:pPr>
              <w:tabs>
                <w:tab w:val="center" w:pos="709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</w:p>
          <w:p w14:paraId="11A5D632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/>
              </w:rPr>
            </w:pPr>
          </w:p>
        </w:tc>
      </w:tr>
      <w:tr w:rsidR="00CA3A20" w:rsidRPr="00CA3A20" w14:paraId="12B84478" w14:textId="77777777" w:rsidTr="0039060C">
        <w:trPr>
          <w:gridAfter w:val="1"/>
          <w:wAfter w:w="42" w:type="dxa"/>
          <w:cantSplit/>
          <w:trHeight w:val="22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1ADDB6" w14:textId="2972EEF6" w:rsidR="00CA3A20" w:rsidRPr="00CA3A20" w:rsidRDefault="00767F30" w:rsidP="00CA3A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8</w:t>
            </w:r>
            <w:r w:rsidR="00CA3A20" w:rsidRPr="00CA3A20">
              <w:rPr>
                <w:rFonts w:ascii="Arial" w:eastAsia="Times New Roman" w:hAnsi="Arial" w:cs="Arial"/>
                <w:b/>
                <w:bCs/>
                <w:lang w:val="en-GB"/>
              </w:rPr>
              <w:t>. Country specific information</w:t>
            </w:r>
          </w:p>
        </w:tc>
      </w:tr>
      <w:tr w:rsidR="00CA3A20" w:rsidRPr="00CA3A20" w14:paraId="4A83845B" w14:textId="77777777" w:rsidTr="00CA3A20">
        <w:trPr>
          <w:gridAfter w:val="1"/>
          <w:wAfter w:w="42" w:type="dxa"/>
          <w:cantSplit/>
          <w:trHeight w:val="22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277B29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/>
              </w:rPr>
            </w:pPr>
          </w:p>
          <w:p w14:paraId="7FACA1A1" w14:textId="523033B9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sz w:val="20"/>
                <w:szCs w:val="24"/>
                <w:lang w:val="en-GB"/>
              </w:rPr>
              <w:t xml:space="preserve">Support of customers in </w:t>
            </w:r>
            <w:r w:rsidR="00575657" w:rsidRPr="00AC45EF">
              <w:rPr>
                <w:rFonts w:ascii="Arial" w:eastAsia="Times New Roman" w:hAnsi="Arial" w:cs="Arial"/>
                <w:sz w:val="20"/>
                <w:szCs w:val="24"/>
                <w:lang w:val="en-GB"/>
              </w:rPr>
              <w:t>Greek Shipping Market</w:t>
            </w:r>
            <w:r w:rsidR="00767F30">
              <w:rPr>
                <w:rFonts w:ascii="Arial" w:eastAsia="Times New Roman" w:hAnsi="Arial" w:cs="Arial"/>
                <w:sz w:val="20"/>
                <w:szCs w:val="24"/>
                <w:lang w:val="en-GB"/>
              </w:rPr>
              <w:t>.</w:t>
            </w:r>
          </w:p>
          <w:p w14:paraId="1CC19BD2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CA3A20" w:rsidRPr="00CA3A20" w14:paraId="5DE5DEBC" w14:textId="77777777" w:rsidTr="00CA3A20">
        <w:trPr>
          <w:gridAfter w:val="1"/>
          <w:wAfter w:w="42" w:type="dxa"/>
          <w:cantSplit/>
          <w:trHeight w:val="22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B56440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3D39BA8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iCs/>
                <w:lang w:val="en-GB"/>
              </w:rPr>
              <w:t xml:space="preserve">Values and Behaviours: </w:t>
            </w:r>
          </w:p>
          <w:p w14:paraId="68073C8B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tbl>
            <w:tblPr>
              <w:tblW w:w="9204" w:type="dxa"/>
              <w:tblLayout w:type="fixed"/>
              <w:tblLook w:val="04A0" w:firstRow="1" w:lastRow="0" w:firstColumn="1" w:lastColumn="0" w:noHBand="0" w:noVBand="1"/>
            </w:tblPr>
            <w:tblGrid>
              <w:gridCol w:w="4526"/>
              <w:gridCol w:w="4678"/>
            </w:tblGrid>
            <w:tr w:rsidR="00CA3A20" w:rsidRPr="00CA3A20" w14:paraId="2A1A57D1" w14:textId="77777777" w:rsidTr="0039060C">
              <w:trPr>
                <w:trHeight w:val="315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AAA063" w14:textId="77777777" w:rsidR="00CA3A20" w:rsidRPr="00CA3A20" w:rsidRDefault="00CA3A20" w:rsidP="00CA3A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n-GB"/>
                    </w:rPr>
                  </w:pPr>
                  <w:r w:rsidRPr="00CA3A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n-GB"/>
                    </w:rPr>
                    <w:t>Values: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D7E934" w14:textId="77777777" w:rsidR="00CA3A20" w:rsidRPr="00CA3A20" w:rsidRDefault="00CA3A20" w:rsidP="00CA3A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n-GB"/>
                    </w:rPr>
                  </w:pPr>
                  <w:r w:rsidRPr="00CA3A2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n-GB"/>
                    </w:rPr>
                    <w:t>Behaviours:</w:t>
                  </w:r>
                </w:p>
              </w:tc>
            </w:tr>
            <w:tr w:rsidR="00575657" w:rsidRPr="00CA3A20" w14:paraId="49547AC1" w14:textId="77777777" w:rsidTr="0039060C">
              <w:trPr>
                <w:trHeight w:val="780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DF2030F" w14:textId="188C2647" w:rsidR="00575657" w:rsidRPr="00CA3A20" w:rsidRDefault="00575657" w:rsidP="00575657">
                  <w:pPr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Excellence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86C2F03" w14:textId="53A5377A" w:rsidR="00575657" w:rsidRPr="00CA3A20" w:rsidRDefault="00575657" w:rsidP="00575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 xml:space="preserve">Learn and apply the best practices of </w:t>
                  </w:r>
                  <w:r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Gulf</w:t>
                  </w: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, act with professionalism and strive for excellent execution</w:t>
                  </w:r>
                </w:p>
              </w:tc>
            </w:tr>
            <w:tr w:rsidR="00575657" w:rsidRPr="00CA3A20" w14:paraId="532566B1" w14:textId="77777777" w:rsidTr="0039060C">
              <w:trPr>
                <w:trHeight w:val="780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9B0488B" w14:textId="77777777" w:rsidR="00575657" w:rsidRPr="00CA3A20" w:rsidRDefault="00575657" w:rsidP="00575657">
                  <w:pPr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Respect</w:t>
                  </w:r>
                </w:p>
                <w:p w14:paraId="5ADBEC4A" w14:textId="77777777" w:rsidR="00575657" w:rsidRPr="00CA3A20" w:rsidRDefault="00575657" w:rsidP="00575657">
                  <w:pPr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</w:p>
                <w:p w14:paraId="4204AD06" w14:textId="77777777" w:rsidR="00575657" w:rsidRPr="00CA3A20" w:rsidRDefault="00575657" w:rsidP="00575657">
                  <w:pPr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86E865D" w14:textId="77777777" w:rsidR="00575657" w:rsidRPr="00CA3A20" w:rsidRDefault="00575657" w:rsidP="00575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Listen carefully and consider different perspectives</w:t>
                  </w:r>
                </w:p>
              </w:tc>
            </w:tr>
            <w:tr w:rsidR="00575657" w:rsidRPr="00CA3A20" w14:paraId="6ADEC3E6" w14:textId="77777777" w:rsidTr="0039060C">
              <w:trPr>
                <w:trHeight w:val="780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CE16406" w14:textId="0A29AF8A" w:rsidR="00575657" w:rsidRPr="00CA3A20" w:rsidRDefault="00575657" w:rsidP="00575657">
                  <w:pPr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 xml:space="preserve"> Team</w:t>
                  </w:r>
                  <w:r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work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DC71E35" w14:textId="7C3FF355" w:rsidR="00575657" w:rsidRPr="00CA3A20" w:rsidRDefault="00575657" w:rsidP="00575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Support those I work with and help to build the effectiveness of my team to achieve the best results</w:t>
                  </w:r>
                </w:p>
              </w:tc>
            </w:tr>
            <w:tr w:rsidR="00575657" w:rsidRPr="00CA3A20" w14:paraId="397EF3E9" w14:textId="77777777" w:rsidTr="0039060C">
              <w:trPr>
                <w:trHeight w:val="780"/>
              </w:trPr>
              <w:tc>
                <w:tcPr>
                  <w:tcW w:w="4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0E36ED" w14:textId="77777777" w:rsidR="00575657" w:rsidRPr="00CA3A20" w:rsidRDefault="00575657" w:rsidP="00575657">
                  <w:pPr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Courage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5E2359" w14:textId="7C5B7142" w:rsidR="00575657" w:rsidRPr="00CA3A20" w:rsidRDefault="00575657" w:rsidP="00575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</w:pP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 xml:space="preserve">Always aim to do the right thing based on </w:t>
                  </w:r>
                  <w:r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>Company’s rules,</w:t>
                  </w: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 xml:space="preserve"> and</w:t>
                  </w:r>
                  <w:r w:rsidRPr="00CA3A20">
                    <w:rPr>
                      <w:rFonts w:ascii="Univers 45 Light" w:eastAsia="Times New Roman" w:hAnsi="Univers 45 Light" w:cs="Arial"/>
                      <w:iCs/>
                      <w:sz w:val="20"/>
                      <w:szCs w:val="24"/>
                      <w:lang w:val="en-GB"/>
                    </w:rPr>
                    <w:t xml:space="preserve"> standards, and respond to challenges with resilience and reason</w:t>
                  </w:r>
                </w:p>
              </w:tc>
            </w:tr>
          </w:tbl>
          <w:p w14:paraId="2240C25A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296CB6D6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B4D9592" w14:textId="77777777" w:rsidR="00CA3A20" w:rsidRPr="00CA3A20" w:rsidRDefault="00CA3A20" w:rsidP="00CA3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A6FF02E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35E1583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B6C25A6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EED09B9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69AF5CC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1D442B0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70F40E3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F393454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09981FC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C1C89F9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CA3A20" w:rsidRPr="00CA3A20" w14:paraId="23F321B6" w14:textId="77777777" w:rsidTr="0039060C">
        <w:trPr>
          <w:gridAfter w:val="1"/>
          <w:wAfter w:w="42" w:type="dxa"/>
          <w:cantSplit/>
          <w:trHeight w:val="22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69EC4DC" w14:textId="241B31B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CA3A20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Approved by: </w:t>
            </w:r>
            <w:r w:rsidRPr="00CA3A20">
              <w:rPr>
                <w:rFonts w:ascii="Arial" w:eastAsia="Times New Roman" w:hAnsi="Arial" w:cs="Arial"/>
                <w:b/>
                <w:color w:val="FF0000"/>
                <w:sz w:val="20"/>
                <w:szCs w:val="24"/>
                <w:lang w:val="en-GB"/>
              </w:rPr>
              <w:t xml:space="preserve">(Approved only by </w:t>
            </w:r>
            <w:r w:rsidR="00575657">
              <w:rPr>
                <w:rFonts w:ascii="Arial" w:eastAsia="Times New Roman" w:hAnsi="Arial" w:cs="Arial"/>
                <w:b/>
                <w:color w:val="FF0000"/>
                <w:sz w:val="20"/>
                <w:szCs w:val="24"/>
                <w:lang w:val="en-GB"/>
              </w:rPr>
              <w:t xml:space="preserve">Technical </w:t>
            </w:r>
            <w:r w:rsidRPr="00CA3A20">
              <w:rPr>
                <w:rFonts w:ascii="Arial" w:eastAsia="Times New Roman" w:hAnsi="Arial" w:cs="Arial"/>
                <w:b/>
                <w:color w:val="FF0000"/>
                <w:sz w:val="20"/>
                <w:szCs w:val="24"/>
                <w:lang w:val="en-GB"/>
              </w:rPr>
              <w:t>Manager)</w:t>
            </w:r>
          </w:p>
        </w:tc>
      </w:tr>
      <w:tr w:rsidR="00CA3A20" w:rsidRPr="00CA3A20" w14:paraId="4D395EB2" w14:textId="77777777" w:rsidTr="00CA3A20">
        <w:trPr>
          <w:gridAfter w:val="1"/>
          <w:wAfter w:w="42" w:type="dxa"/>
          <w:cantSplit/>
          <w:trHeight w:val="225"/>
        </w:trPr>
        <w:tc>
          <w:tcPr>
            <w:tcW w:w="9606" w:type="dxa"/>
            <w:gridSpan w:val="2"/>
            <w:shd w:val="clear" w:color="auto" w:fill="FFFFFF"/>
          </w:tcPr>
          <w:p w14:paraId="41610B46" w14:textId="77777777" w:rsidR="00CA3A20" w:rsidRPr="00CA3A20" w:rsidRDefault="00CA3A20" w:rsidP="00CA3A20">
            <w:pPr>
              <w:tabs>
                <w:tab w:val="center" w:pos="709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27B105D4" w14:textId="77777777" w:rsidR="00CA3A20" w:rsidRPr="00CA3A20" w:rsidRDefault="00CA3A20" w:rsidP="00575657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38678437" w14:textId="77777777" w:rsidR="00CA3A20" w:rsidRPr="00CA3A20" w:rsidRDefault="00CA3A20" w:rsidP="00CA3A20">
      <w:pPr>
        <w:jc w:val="center"/>
        <w:rPr>
          <w:b/>
          <w:bCs/>
          <w:color w:val="1F3864" w:themeColor="accent1" w:themeShade="80"/>
          <w:sz w:val="36"/>
          <w:szCs w:val="36"/>
        </w:rPr>
      </w:pPr>
    </w:p>
    <w:p w14:paraId="23C87EEB" w14:textId="77777777" w:rsidR="00CA3A20" w:rsidRDefault="00CA3A20"/>
    <w:p w14:paraId="16121792" w14:textId="77777777" w:rsidR="008B7C56" w:rsidRDefault="008B7C56"/>
    <w:sectPr w:rsidR="008B7C56" w:rsidSect="0051177C">
      <w:headerReference w:type="default" r:id="rId8"/>
      <w:pgSz w:w="12240" w:h="15840"/>
      <w:pgMar w:top="2790" w:right="135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6CC1" w14:textId="77777777" w:rsidR="004644E7" w:rsidRDefault="004644E7" w:rsidP="00DC4FBE">
      <w:pPr>
        <w:spacing w:after="0" w:line="240" w:lineRule="auto"/>
      </w:pPr>
      <w:r>
        <w:separator/>
      </w:r>
    </w:p>
  </w:endnote>
  <w:endnote w:type="continuationSeparator" w:id="0">
    <w:p w14:paraId="4662B709" w14:textId="77777777" w:rsidR="004644E7" w:rsidRDefault="004644E7" w:rsidP="00DC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4BAB" w14:textId="77777777" w:rsidR="004644E7" w:rsidRDefault="004644E7" w:rsidP="00DC4FBE">
      <w:pPr>
        <w:spacing w:after="0" w:line="240" w:lineRule="auto"/>
      </w:pPr>
      <w:r>
        <w:separator/>
      </w:r>
    </w:p>
  </w:footnote>
  <w:footnote w:type="continuationSeparator" w:id="0">
    <w:p w14:paraId="64C2417E" w14:textId="77777777" w:rsidR="004644E7" w:rsidRDefault="004644E7" w:rsidP="00DC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5DEE" w14:textId="26E5B213" w:rsidR="00DC4FBE" w:rsidRDefault="00DC4FBE" w:rsidP="00DC4FB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42CD0" wp14:editId="45F1A53B">
              <wp:simplePos x="0" y="0"/>
              <wp:positionH relativeFrom="column">
                <wp:posOffset>-68580</wp:posOffset>
              </wp:positionH>
              <wp:positionV relativeFrom="paragraph">
                <wp:posOffset>15240</wp:posOffset>
              </wp:positionV>
              <wp:extent cx="3276600" cy="1012190"/>
              <wp:effectExtent l="0" t="0" r="0" b="0"/>
              <wp:wrapNone/>
              <wp:docPr id="212066856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600" cy="1012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  <a:effectLst>
                        <a:softEdge rad="31750"/>
                      </a:effectLst>
                    </wps:spPr>
                    <wps:txbx>
                      <w:txbxContent>
                        <w:p w14:paraId="431038FD" w14:textId="6BB5696B" w:rsidR="00DC4FBE" w:rsidRPr="006F25E0" w:rsidRDefault="00DC4FBE">
                          <w:pPr>
                            <w:rPr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</w:pPr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  <w:sz w:val="36"/>
                              <w:szCs w:val="36"/>
                            </w:rPr>
                            <w:t>Gulf Oil Marine (Hellas)</w:t>
                          </w:r>
                        </w:p>
                        <w:p w14:paraId="299A1712" w14:textId="0D00E300" w:rsidR="00DC4FBE" w:rsidRPr="006F25E0" w:rsidRDefault="00DC4FBE">
                          <w:pPr>
                            <w:rPr>
                              <w:b/>
                              <w:bCs/>
                              <w:color w:val="222A35" w:themeColor="text2" w:themeShade="80"/>
                            </w:rPr>
                          </w:pPr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 xml:space="preserve">4, </w:t>
                          </w:r>
                          <w:proofErr w:type="spellStart"/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>Profitou</w:t>
                          </w:r>
                          <w:proofErr w:type="spellEnd"/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 xml:space="preserve"> Ilia &amp; </w:t>
                          </w:r>
                          <w:proofErr w:type="spellStart"/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>Em</w:t>
                          </w:r>
                          <w:proofErr w:type="spellEnd"/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 xml:space="preserve">. </w:t>
                          </w:r>
                          <w:proofErr w:type="spellStart"/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>Dimela</w:t>
                          </w:r>
                          <w:proofErr w:type="spellEnd"/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 xml:space="preserve"> </w:t>
                          </w:r>
                        </w:p>
                        <w:p w14:paraId="76111C63" w14:textId="29333DEA" w:rsidR="00DC4FBE" w:rsidRPr="006F25E0" w:rsidRDefault="00DC4FBE">
                          <w:pPr>
                            <w:rPr>
                              <w:b/>
                              <w:bCs/>
                              <w:color w:val="222A35" w:themeColor="text2" w:themeShade="80"/>
                            </w:rPr>
                          </w:pPr>
                          <w:r w:rsidRPr="006F25E0">
                            <w:rPr>
                              <w:b/>
                              <w:bCs/>
                              <w:color w:val="222A35" w:themeColor="text2" w:themeShade="80"/>
                            </w:rPr>
                            <w:t>Glyfada 166 74 , Greece</w:t>
                          </w:r>
                        </w:p>
                        <w:p w14:paraId="61B54FF7" w14:textId="77777777" w:rsidR="00DC4FBE" w:rsidRDefault="00DC4F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42C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4pt;margin-top:1.2pt;width:258pt;height:7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" fillcolor="#c5e0b3 [1305]" stroked="f" strokeweight=".5pt">
              <v:textbox>
                <w:txbxContent>
                  <w:p w14:paraId="431038FD" w14:textId="6BB5696B" w:rsidR="00DC4FBE" w:rsidRPr="006F25E0" w:rsidRDefault="00DC4FBE">
                    <w:pPr>
                      <w:rPr>
                        <w:b/>
                        <w:bCs/>
                        <w:color w:val="222A35" w:themeColor="text2" w:themeShade="80"/>
                        <w:sz w:val="36"/>
                        <w:szCs w:val="36"/>
                      </w:rPr>
                    </w:pPr>
                    <w:r w:rsidRPr="006F25E0">
                      <w:rPr>
                        <w:b/>
                        <w:bCs/>
                        <w:color w:val="222A35" w:themeColor="text2" w:themeShade="80"/>
                        <w:sz w:val="36"/>
                        <w:szCs w:val="36"/>
                      </w:rPr>
                      <w:t>Gulf Oil Marine (Hellas)</w:t>
                    </w:r>
                  </w:p>
                  <w:p w14:paraId="299A1712" w14:textId="0D00E300" w:rsidR="00DC4FBE" w:rsidRPr="006F25E0" w:rsidRDefault="00DC4FBE">
                    <w:pPr>
                      <w:rPr>
                        <w:b/>
                        <w:bCs/>
                        <w:color w:val="222A35" w:themeColor="text2" w:themeShade="80"/>
                      </w:rPr>
                    </w:pPr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 xml:space="preserve">4, </w:t>
                    </w:r>
                    <w:proofErr w:type="spellStart"/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>Profitou</w:t>
                    </w:r>
                    <w:proofErr w:type="spellEnd"/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 xml:space="preserve"> Ilia &amp; </w:t>
                    </w:r>
                    <w:proofErr w:type="spellStart"/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>Em</w:t>
                    </w:r>
                    <w:proofErr w:type="spellEnd"/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 xml:space="preserve">. </w:t>
                    </w:r>
                    <w:proofErr w:type="spellStart"/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>Dimela</w:t>
                    </w:r>
                    <w:proofErr w:type="spellEnd"/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 xml:space="preserve"> </w:t>
                    </w:r>
                  </w:p>
                  <w:p w14:paraId="76111C63" w14:textId="29333DEA" w:rsidR="00DC4FBE" w:rsidRPr="006F25E0" w:rsidRDefault="00DC4FBE">
                    <w:pPr>
                      <w:rPr>
                        <w:b/>
                        <w:bCs/>
                        <w:color w:val="222A35" w:themeColor="text2" w:themeShade="80"/>
                      </w:rPr>
                    </w:pPr>
                    <w:r w:rsidRPr="006F25E0">
                      <w:rPr>
                        <w:b/>
                        <w:bCs/>
                        <w:color w:val="222A35" w:themeColor="text2" w:themeShade="80"/>
                      </w:rPr>
                      <w:t>Glyfada 166 74 , Greece</w:t>
                    </w:r>
                  </w:p>
                  <w:p w14:paraId="61B54FF7" w14:textId="77777777" w:rsidR="00DC4FBE" w:rsidRDefault="00DC4FBE"/>
                </w:txbxContent>
              </v:textbox>
            </v:shape>
          </w:pict>
        </mc:Fallback>
      </mc:AlternateContent>
    </w:r>
    <w:r w:rsidR="00B378D2">
      <w:rPr>
        <w:noProof/>
      </w:rPr>
      <w:drawing>
        <wp:inline distT="0" distB="0" distL="0" distR="0" wp14:anchorId="15FFD347" wp14:editId="32C6A1BA">
          <wp:extent cx="701040" cy="971233"/>
          <wp:effectExtent l="0" t="0" r="3810" b="635"/>
          <wp:docPr id="76115875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434" cy="991175"/>
                  </a:xfrm>
                  <a:prstGeom prst="rect">
                    <a:avLst/>
                  </a:prstGeom>
                  <a:noFill/>
                  <a:effectLst>
                    <a:softEdge rad="127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4A69"/>
    <w:multiLevelType w:val="hybridMultilevel"/>
    <w:tmpl w:val="8640D056"/>
    <w:lvl w:ilvl="0" w:tplc="35BAA8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174D8"/>
    <w:multiLevelType w:val="hybridMultilevel"/>
    <w:tmpl w:val="AF5284CA"/>
    <w:lvl w:ilvl="0" w:tplc="35BAA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33571"/>
    <w:multiLevelType w:val="hybridMultilevel"/>
    <w:tmpl w:val="0A8E6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8211203">
    <w:abstractNumId w:val="2"/>
  </w:num>
  <w:num w:numId="2" w16cid:durableId="398332489">
    <w:abstractNumId w:val="1"/>
  </w:num>
  <w:num w:numId="3" w16cid:durableId="71246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BE"/>
    <w:rsid w:val="004644E7"/>
    <w:rsid w:val="0051177C"/>
    <w:rsid w:val="00575657"/>
    <w:rsid w:val="006F25E0"/>
    <w:rsid w:val="00767F30"/>
    <w:rsid w:val="008B7C56"/>
    <w:rsid w:val="00AC45EF"/>
    <w:rsid w:val="00B378D2"/>
    <w:rsid w:val="00CA3A20"/>
    <w:rsid w:val="00CD7D46"/>
    <w:rsid w:val="00D01D24"/>
    <w:rsid w:val="00DC4FBE"/>
    <w:rsid w:val="00E6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4BE1E"/>
  <w15:chartTrackingRefBased/>
  <w15:docId w15:val="{6D841FCB-6C6E-4624-A809-88F54AF9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BE"/>
  </w:style>
  <w:style w:type="paragraph" w:styleId="Footer">
    <w:name w:val="footer"/>
    <w:basedOn w:val="Normal"/>
    <w:link w:val="FooterChar"/>
    <w:uiPriority w:val="99"/>
    <w:unhideWhenUsed/>
    <w:rsid w:val="00DC4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64B9-9504-4AC8-9DAC-BFC1C361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 Oil Marine</dc:creator>
  <cp:keywords/>
  <dc:description/>
  <cp:lastModifiedBy>Gulf Oil Marine</cp:lastModifiedBy>
  <cp:revision>7</cp:revision>
  <dcterms:created xsi:type="dcterms:W3CDTF">2025-02-10T10:19:00Z</dcterms:created>
  <dcterms:modified xsi:type="dcterms:W3CDTF">2025-02-10T11:27:00Z</dcterms:modified>
</cp:coreProperties>
</file>