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73A6" w14:textId="77777777" w:rsidR="00866CE1" w:rsidRPr="00866CE1" w:rsidRDefault="00866CE1" w:rsidP="00866CE1">
      <w:pPr>
        <w:rPr>
          <w:lang w:val="en-US"/>
        </w:rPr>
      </w:pPr>
      <w:r w:rsidRPr="00866CE1">
        <w:rPr>
          <w:lang w:val="en-US"/>
        </w:rPr>
        <w:t xml:space="preserve">Hellas Gold Single Member S.A. is a mining company for gold, silver, lead, and zinc, headquartered in Athens. Since 2004, it has been </w:t>
      </w:r>
      <w:proofErr w:type="gramStart"/>
      <w:r w:rsidRPr="00866CE1">
        <w:rPr>
          <w:lang w:val="en-US"/>
        </w:rPr>
        <w:t>responsibly</w:t>
      </w:r>
      <w:proofErr w:type="gramEnd"/>
      <w:r w:rsidRPr="00866CE1">
        <w:rPr>
          <w:lang w:val="en-US"/>
        </w:rPr>
        <w:t xml:space="preserve"> and safely developing and operating the Kassandra Mines in NE </w:t>
      </w:r>
      <w:proofErr w:type="spellStart"/>
      <w:r w:rsidRPr="00866CE1">
        <w:rPr>
          <w:lang w:val="en-US"/>
        </w:rPr>
        <w:t>Halkidiki</w:t>
      </w:r>
      <w:proofErr w:type="spellEnd"/>
      <w:r w:rsidRPr="00866CE1">
        <w:rPr>
          <w:lang w:val="en-US"/>
        </w:rPr>
        <w:t xml:space="preserve"> under the strictest environmental terms. The Kassandra Mines consist of three mining projects: the </w:t>
      </w:r>
      <w:proofErr w:type="spellStart"/>
      <w:r w:rsidRPr="00866CE1">
        <w:rPr>
          <w:lang w:val="en-US"/>
        </w:rPr>
        <w:t>Stratoni-Mavres</w:t>
      </w:r>
      <w:proofErr w:type="spellEnd"/>
      <w:r w:rsidRPr="00866CE1">
        <w:rPr>
          <w:lang w:val="en-US"/>
        </w:rPr>
        <w:t xml:space="preserve"> Petres Mine, the Olympias Mine, and the </w:t>
      </w:r>
      <w:proofErr w:type="spellStart"/>
      <w:r w:rsidRPr="00866CE1">
        <w:rPr>
          <w:lang w:val="en-US"/>
        </w:rPr>
        <w:t>Skouries</w:t>
      </w:r>
      <w:proofErr w:type="spellEnd"/>
      <w:r w:rsidRPr="00866CE1">
        <w:rPr>
          <w:lang w:val="en-US"/>
        </w:rPr>
        <w:t xml:space="preserve"> Project. Continuing a 25-century mining history, Hellas Gold invests in the sustainable development of the Kassandra Mines, boosting economic growth and contributing to the prosperity of the local community with investments exceeding $3 billion, employing over 2,000 workers, actively supporting local suppliers, and making significant investments in local community support initiatives and projects. Since 2012, it operates as a subsidiary of Eldorado Gold Corporation, a Canadian mining company with over 30 years experience in the exploration, development, and operation of mines worldwide.</w:t>
      </w:r>
    </w:p>
    <w:p w14:paraId="54127E5F" w14:textId="77777777" w:rsidR="00866CE1" w:rsidRPr="00866CE1" w:rsidRDefault="00866CE1" w:rsidP="00866CE1">
      <w:pPr>
        <w:rPr>
          <w:lang w:val="en-US"/>
        </w:rPr>
      </w:pPr>
      <w:r w:rsidRPr="00866CE1">
        <w:rPr>
          <w:lang w:val="en-US"/>
        </w:rPr>
        <w:t>We live our values in pursuit of our purpose: to find a better way to do things. We aim to break new ground in all that we do. We do this by creating a positive impact today, and for future generations, through our commitment to operating safely, sustainably, and profitably.</w:t>
      </w:r>
    </w:p>
    <w:p w14:paraId="6486DEE5" w14:textId="77777777" w:rsidR="00866CE1" w:rsidRPr="00866CE1" w:rsidRDefault="00866CE1" w:rsidP="00866CE1">
      <w:pPr>
        <w:rPr>
          <w:lang w:val="en-US"/>
        </w:rPr>
      </w:pPr>
      <w:r w:rsidRPr="00866CE1">
        <w:rPr>
          <w:lang w:val="en-US"/>
        </w:rPr>
        <w:t>The company offers the opportunity to those who wish to express interest in the position of “</w:t>
      </w:r>
      <w:r w:rsidRPr="00866CE1">
        <w:rPr>
          <w:b/>
          <w:bCs/>
          <w:lang w:val="en-US"/>
        </w:rPr>
        <w:t xml:space="preserve">Mine Dispatch System Field Technician/ </w:t>
      </w:r>
      <w:r w:rsidRPr="00866CE1">
        <w:rPr>
          <w:b/>
          <w:bCs/>
        </w:rPr>
        <w:t>Τεχνικός</w:t>
      </w:r>
      <w:r w:rsidRPr="00866CE1">
        <w:rPr>
          <w:b/>
          <w:bCs/>
          <w:lang w:val="en-US"/>
        </w:rPr>
        <w:t xml:space="preserve"> </w:t>
      </w:r>
      <w:r w:rsidRPr="00866CE1">
        <w:rPr>
          <w:b/>
          <w:bCs/>
        </w:rPr>
        <w:t>Πεδίου</w:t>
      </w:r>
      <w:r w:rsidRPr="00866CE1">
        <w:rPr>
          <w:b/>
          <w:bCs/>
          <w:lang w:val="en-US"/>
        </w:rPr>
        <w:t xml:space="preserve"> </w:t>
      </w:r>
      <w:r w:rsidRPr="00866CE1">
        <w:rPr>
          <w:b/>
          <w:bCs/>
        </w:rPr>
        <w:t>Συστήματος</w:t>
      </w:r>
      <w:r w:rsidRPr="00866CE1">
        <w:rPr>
          <w:b/>
          <w:bCs/>
          <w:lang w:val="en-US"/>
        </w:rPr>
        <w:t xml:space="preserve"> </w:t>
      </w:r>
      <w:r w:rsidRPr="00866CE1">
        <w:rPr>
          <w:b/>
          <w:bCs/>
        </w:rPr>
        <w:t>Συντονισμού</w:t>
      </w:r>
      <w:r w:rsidRPr="00866CE1">
        <w:rPr>
          <w:b/>
          <w:bCs/>
          <w:lang w:val="en-US"/>
        </w:rPr>
        <w:t xml:space="preserve"> - </w:t>
      </w:r>
      <w:r w:rsidRPr="00866CE1">
        <w:rPr>
          <w:b/>
          <w:bCs/>
        </w:rPr>
        <w:t>Ανοιχτής</w:t>
      </w:r>
      <w:r w:rsidRPr="00866CE1">
        <w:rPr>
          <w:b/>
          <w:bCs/>
          <w:lang w:val="en-US"/>
        </w:rPr>
        <w:t xml:space="preserve"> </w:t>
      </w:r>
      <w:r w:rsidRPr="00866CE1">
        <w:rPr>
          <w:b/>
          <w:bCs/>
        </w:rPr>
        <w:t>Εξόρυξης</w:t>
      </w:r>
      <w:r w:rsidRPr="00866CE1">
        <w:rPr>
          <w:lang w:val="en-US"/>
        </w:rPr>
        <w:t xml:space="preserve">”, for its premises in Chalkidiki. The position will be reported to the Manager of </w:t>
      </w:r>
      <w:proofErr w:type="gramStart"/>
      <w:r w:rsidRPr="00866CE1">
        <w:rPr>
          <w:lang w:val="en-US"/>
        </w:rPr>
        <w:t>Dispatch</w:t>
      </w:r>
      <w:proofErr w:type="gramEnd"/>
      <w:r w:rsidRPr="00866CE1">
        <w:rPr>
          <w:lang w:val="en-US"/>
        </w:rPr>
        <w:t xml:space="preserve"> Operations department in Skouries.</w:t>
      </w:r>
    </w:p>
    <w:p w14:paraId="2521F5F9" w14:textId="77777777" w:rsidR="00866CE1" w:rsidRPr="00866CE1" w:rsidRDefault="00866CE1" w:rsidP="00866CE1">
      <w:pPr>
        <w:rPr>
          <w:lang w:val="en-US"/>
        </w:rPr>
      </w:pPr>
      <w:r w:rsidRPr="00866CE1">
        <w:rPr>
          <w:b/>
          <w:bCs/>
          <w:lang w:val="en-US"/>
        </w:rPr>
        <w:t>Main Responsibilities:</w:t>
      </w:r>
    </w:p>
    <w:p w14:paraId="22E611D3" w14:textId="77777777" w:rsidR="00866CE1" w:rsidRPr="00866CE1" w:rsidRDefault="00866CE1" w:rsidP="00866CE1">
      <w:pPr>
        <w:rPr>
          <w:lang w:val="en-US"/>
        </w:rPr>
      </w:pPr>
      <w:r w:rsidRPr="00866CE1">
        <w:rPr>
          <w:lang w:val="en-US"/>
        </w:rPr>
        <w:t>· Technical support provision for mining systems and equipment, including monitoring and issue resolution as needed.</w:t>
      </w:r>
    </w:p>
    <w:p w14:paraId="6F468040" w14:textId="77777777" w:rsidR="00866CE1" w:rsidRPr="00866CE1" w:rsidRDefault="00866CE1" w:rsidP="00866CE1">
      <w:pPr>
        <w:rPr>
          <w:lang w:val="en-US"/>
        </w:rPr>
      </w:pPr>
      <w:r w:rsidRPr="00866CE1">
        <w:rPr>
          <w:lang w:val="en-US"/>
        </w:rPr>
        <w:t>· Collaboration with engineers, IT teams, geologists, and other departments to ensure proper operation of technological systems.</w:t>
      </w:r>
    </w:p>
    <w:p w14:paraId="7EB304B7" w14:textId="77777777" w:rsidR="00866CE1" w:rsidRPr="00866CE1" w:rsidRDefault="00866CE1" w:rsidP="00866CE1">
      <w:pPr>
        <w:rPr>
          <w:lang w:val="en-US"/>
        </w:rPr>
      </w:pPr>
      <w:r w:rsidRPr="00866CE1">
        <w:rPr>
          <w:lang w:val="en-US"/>
        </w:rPr>
        <w:t>· Management of fleet management systems (e.g., Wenco, Modular Mining, Jigsaw, Groundhog, Auxil, Mobilaris) to support and optimize operational performance.</w:t>
      </w:r>
    </w:p>
    <w:p w14:paraId="34C8EF38" w14:textId="77777777" w:rsidR="00866CE1" w:rsidRPr="00866CE1" w:rsidRDefault="00866CE1" w:rsidP="00866CE1">
      <w:pPr>
        <w:rPr>
          <w:lang w:val="en-US"/>
        </w:rPr>
      </w:pPr>
      <w:r w:rsidRPr="00866CE1">
        <w:rPr>
          <w:lang w:val="en-US"/>
        </w:rPr>
        <w:t>· Support and maintenance of mining communication systems (e.g., two-way radios, satellite systems, DMR, PoC [PTT-LTE], WiFi) to ensure reliable field connectivity.</w:t>
      </w:r>
    </w:p>
    <w:p w14:paraId="1B8E123C" w14:textId="77777777" w:rsidR="00866CE1" w:rsidRPr="00866CE1" w:rsidRDefault="00866CE1" w:rsidP="00866CE1">
      <w:pPr>
        <w:rPr>
          <w:lang w:val="en-US"/>
        </w:rPr>
      </w:pPr>
      <w:r w:rsidRPr="00866CE1">
        <w:rPr>
          <w:lang w:val="en-US"/>
        </w:rPr>
        <w:t>· Staff training in the use, troubleshooting, and maintenance of mining technology systems.</w:t>
      </w:r>
    </w:p>
    <w:p w14:paraId="345E47F0" w14:textId="77777777" w:rsidR="00866CE1" w:rsidRPr="00866CE1" w:rsidRDefault="00866CE1" w:rsidP="00866CE1">
      <w:pPr>
        <w:rPr>
          <w:lang w:val="en-US"/>
        </w:rPr>
      </w:pPr>
      <w:r w:rsidRPr="00866CE1">
        <w:rPr>
          <w:lang w:val="en-US"/>
        </w:rPr>
        <w:t>· Installation and configuration of mining systems such as mining software, fleet management systems, communication tools, and automation technologies.</w:t>
      </w:r>
    </w:p>
    <w:p w14:paraId="1FFA883F" w14:textId="77777777" w:rsidR="00866CE1" w:rsidRPr="00866CE1" w:rsidRDefault="00866CE1" w:rsidP="00866CE1">
      <w:pPr>
        <w:rPr>
          <w:lang w:val="en-US"/>
        </w:rPr>
      </w:pPr>
      <w:r w:rsidRPr="00866CE1">
        <w:rPr>
          <w:lang w:val="en-US"/>
        </w:rPr>
        <w:lastRenderedPageBreak/>
        <w:t>· Regular maintenance and upgrades to optimize performance and ensure system reliability.</w:t>
      </w:r>
    </w:p>
    <w:p w14:paraId="6949AC5B" w14:textId="77777777" w:rsidR="00866CE1" w:rsidRPr="00866CE1" w:rsidRDefault="00866CE1" w:rsidP="00866CE1">
      <w:pPr>
        <w:rPr>
          <w:lang w:val="en-US"/>
        </w:rPr>
      </w:pPr>
      <w:r w:rsidRPr="00866CE1">
        <w:rPr>
          <w:lang w:val="en-US"/>
        </w:rPr>
        <w:t>· Technical documentation maintenance and reporting of technical issues and implemented solutions.</w:t>
      </w:r>
    </w:p>
    <w:p w14:paraId="4A66063C" w14:textId="77777777" w:rsidR="00866CE1" w:rsidRPr="00866CE1" w:rsidRDefault="00866CE1" w:rsidP="00866CE1">
      <w:pPr>
        <w:rPr>
          <w:lang w:val="en-US"/>
        </w:rPr>
      </w:pPr>
      <w:r w:rsidRPr="00866CE1">
        <w:rPr>
          <w:lang w:val="en-US"/>
        </w:rPr>
        <w:t>· Alignment of mining systems with the company’s IT strategy through cooperation with IT and relevant stakeholders.</w:t>
      </w:r>
    </w:p>
    <w:p w14:paraId="470A0A35" w14:textId="77777777" w:rsidR="00866CE1" w:rsidRPr="00866CE1" w:rsidRDefault="00866CE1" w:rsidP="00866CE1">
      <w:pPr>
        <w:rPr>
          <w:lang w:val="en-US"/>
        </w:rPr>
      </w:pPr>
      <w:r w:rsidRPr="00866CE1">
        <w:rPr>
          <w:lang w:val="en-US"/>
        </w:rPr>
        <w:t>· Preparation and submission of performance reports and issue tracking summaries.</w:t>
      </w:r>
    </w:p>
    <w:p w14:paraId="673667FF" w14:textId="77777777" w:rsidR="00866CE1" w:rsidRPr="00866CE1" w:rsidRDefault="00866CE1" w:rsidP="00866CE1">
      <w:pPr>
        <w:rPr>
          <w:lang w:val="en-US"/>
        </w:rPr>
      </w:pPr>
      <w:r w:rsidRPr="00866CE1">
        <w:rPr>
          <w:lang w:val="en-US"/>
        </w:rPr>
        <w:t>· Compliance assurance with safety regulations, including equipment inspections and system audits.</w:t>
      </w:r>
    </w:p>
    <w:p w14:paraId="2D408C30" w14:textId="77777777" w:rsidR="00866CE1" w:rsidRPr="00866CE1" w:rsidRDefault="00866CE1" w:rsidP="00866CE1">
      <w:pPr>
        <w:rPr>
          <w:lang w:val="en-US"/>
        </w:rPr>
      </w:pPr>
      <w:r w:rsidRPr="00866CE1">
        <w:rPr>
          <w:b/>
          <w:bCs/>
          <w:lang w:val="en-US"/>
        </w:rPr>
        <w:t>Requirements:</w:t>
      </w:r>
    </w:p>
    <w:p w14:paraId="204ECC28" w14:textId="77777777" w:rsidR="00866CE1" w:rsidRPr="00866CE1" w:rsidRDefault="00866CE1" w:rsidP="00866CE1">
      <w:pPr>
        <w:rPr>
          <w:lang w:val="en-US"/>
        </w:rPr>
      </w:pPr>
      <w:r w:rsidRPr="00866CE1">
        <w:rPr>
          <w:lang w:val="en-US"/>
        </w:rPr>
        <w:t>· Batchelor's degree in Electronics, Electrical Engineering, Computer Science, Robotics, Computer Science, or related fields.</w:t>
      </w:r>
    </w:p>
    <w:p w14:paraId="09FACF49" w14:textId="77777777" w:rsidR="00866CE1" w:rsidRPr="00866CE1" w:rsidRDefault="00866CE1" w:rsidP="00866CE1">
      <w:pPr>
        <w:rPr>
          <w:lang w:val="en-US"/>
        </w:rPr>
      </w:pPr>
      <w:r w:rsidRPr="00866CE1">
        <w:rPr>
          <w:lang w:val="en-US"/>
        </w:rPr>
        <w:t>· At least 2 years of experience in solving technical issues in areas such as information technology, operations technology, data centers, service centers, computer systems, device installations, and troubleshooting.</w:t>
      </w:r>
    </w:p>
    <w:p w14:paraId="75EED232" w14:textId="77777777" w:rsidR="00866CE1" w:rsidRPr="00866CE1" w:rsidRDefault="00866CE1" w:rsidP="00866CE1">
      <w:pPr>
        <w:rPr>
          <w:lang w:val="en-US"/>
        </w:rPr>
      </w:pPr>
      <w:r w:rsidRPr="00866CE1">
        <w:rPr>
          <w:lang w:val="en-US"/>
        </w:rPr>
        <w:t xml:space="preserve">· Experience in creating reporting tools (e.g., Trimble, </w:t>
      </w:r>
      <w:proofErr w:type="spellStart"/>
      <w:r w:rsidRPr="00866CE1">
        <w:rPr>
          <w:lang w:val="en-US"/>
        </w:rPr>
        <w:t>PowerBI</w:t>
      </w:r>
      <w:proofErr w:type="spellEnd"/>
      <w:r w:rsidRPr="00866CE1">
        <w:rPr>
          <w:lang w:val="en-US"/>
        </w:rPr>
        <w:t>, Grafana).</w:t>
      </w:r>
    </w:p>
    <w:p w14:paraId="6602CE95" w14:textId="77777777" w:rsidR="00866CE1" w:rsidRPr="00866CE1" w:rsidRDefault="00866CE1" w:rsidP="00866CE1">
      <w:pPr>
        <w:rPr>
          <w:lang w:val="en-US"/>
        </w:rPr>
      </w:pPr>
      <w:r w:rsidRPr="00866CE1">
        <w:rPr>
          <w:lang w:val="en-US"/>
        </w:rPr>
        <w:t>· Knowledge of mining operations, equipment, excavation materials, and mining management/safety systems.</w:t>
      </w:r>
    </w:p>
    <w:p w14:paraId="14BC253D" w14:textId="77777777" w:rsidR="00866CE1" w:rsidRPr="00866CE1" w:rsidRDefault="00866CE1" w:rsidP="00866CE1">
      <w:pPr>
        <w:rPr>
          <w:lang w:val="en-US"/>
        </w:rPr>
      </w:pPr>
      <w:r w:rsidRPr="00866CE1">
        <w:rPr>
          <w:lang w:val="en-US"/>
        </w:rPr>
        <w:t>· Knowledge of IT system management methodologies.</w:t>
      </w:r>
    </w:p>
    <w:p w14:paraId="10ED5959" w14:textId="77777777" w:rsidR="00866CE1" w:rsidRPr="00866CE1" w:rsidRDefault="00866CE1" w:rsidP="00866CE1">
      <w:pPr>
        <w:rPr>
          <w:lang w:val="en-US"/>
        </w:rPr>
      </w:pPr>
      <w:r w:rsidRPr="00866CE1">
        <w:rPr>
          <w:lang w:val="en-US"/>
        </w:rPr>
        <w:t>· Understanding of KPIs, targets, safety regulations, and best practices in the mining industry or similar sectors.</w:t>
      </w:r>
    </w:p>
    <w:p w14:paraId="7C896A0B" w14:textId="77777777" w:rsidR="00866CE1" w:rsidRPr="00866CE1" w:rsidRDefault="00866CE1" w:rsidP="00866CE1">
      <w:pPr>
        <w:rPr>
          <w:lang w:val="en-US"/>
        </w:rPr>
      </w:pPr>
      <w:r w:rsidRPr="00866CE1">
        <w:rPr>
          <w:lang w:val="en-US"/>
        </w:rPr>
        <w:t>· Knowledge of Information Technology Systems Administration methodology</w:t>
      </w:r>
    </w:p>
    <w:p w14:paraId="3EB62979" w14:textId="77777777" w:rsidR="00866CE1" w:rsidRPr="00866CE1" w:rsidRDefault="00866CE1" w:rsidP="00866CE1">
      <w:pPr>
        <w:rPr>
          <w:lang w:val="en-US"/>
        </w:rPr>
      </w:pPr>
      <w:r w:rsidRPr="00866CE1">
        <w:rPr>
          <w:lang w:val="en-US"/>
        </w:rPr>
        <w:t>· Knowledge of cybersecurity best practices and data protection.</w:t>
      </w:r>
    </w:p>
    <w:p w14:paraId="6D61DC00" w14:textId="77777777" w:rsidR="00866CE1" w:rsidRPr="00866CE1" w:rsidRDefault="00866CE1" w:rsidP="00866CE1">
      <w:pPr>
        <w:rPr>
          <w:lang w:val="en-US"/>
        </w:rPr>
      </w:pPr>
      <w:r w:rsidRPr="00866CE1">
        <w:rPr>
          <w:lang w:val="en-US"/>
        </w:rPr>
        <w:t>· Preferred certifications (CCNA, MCSE, CompTIA, etc.).</w:t>
      </w:r>
    </w:p>
    <w:p w14:paraId="5E41CC0E" w14:textId="77777777" w:rsidR="00866CE1" w:rsidRPr="00866CE1" w:rsidRDefault="00866CE1" w:rsidP="00866CE1">
      <w:pPr>
        <w:rPr>
          <w:lang w:val="en-US"/>
        </w:rPr>
      </w:pPr>
      <w:r w:rsidRPr="00866CE1">
        <w:rPr>
          <w:lang w:val="en-US"/>
        </w:rPr>
        <w:t>Our company offers a competitive remuneration package that includes an attractive combination of basic salary and benefits, as well as opportunities for development in a challenging work environment.</w:t>
      </w:r>
    </w:p>
    <w:p w14:paraId="1D3E3032" w14:textId="77777777" w:rsidR="00866CE1" w:rsidRPr="00866CE1" w:rsidRDefault="00866CE1" w:rsidP="00866CE1">
      <w:pPr>
        <w:rPr>
          <w:lang w:val="en-US"/>
        </w:rPr>
      </w:pPr>
      <w:r w:rsidRPr="00866CE1">
        <w:rPr>
          <w:lang w:val="en-US"/>
        </w:rPr>
        <w:t>Inclusion and Diversity</w:t>
      </w:r>
    </w:p>
    <w:p w14:paraId="75CBB259" w14:textId="77777777" w:rsidR="00866CE1" w:rsidRPr="00866CE1" w:rsidRDefault="00866CE1" w:rsidP="00866CE1">
      <w:pPr>
        <w:rPr>
          <w:lang w:val="en-US"/>
        </w:rPr>
      </w:pPr>
      <w:r w:rsidRPr="00866CE1">
        <w:rPr>
          <w:lang w:val="en-US"/>
        </w:rPr>
        <w:t>Hellas Gold is an equal opportunities employer. We are committed to promoting an inclusive and diverse workplace where we value and respect every colleague for who they are and provide equality of opportunity so that everyone can fulfill their potential.</w:t>
      </w:r>
    </w:p>
    <w:p w14:paraId="2285E56A" w14:textId="77777777" w:rsidR="00866CE1" w:rsidRPr="00866CE1" w:rsidRDefault="00866CE1" w:rsidP="00866CE1">
      <w:pPr>
        <w:rPr>
          <w:lang w:val="en-US"/>
        </w:rPr>
      </w:pPr>
      <w:r w:rsidRPr="00866CE1">
        <w:rPr>
          <w:lang w:val="en-US"/>
        </w:rPr>
        <w:lastRenderedPageBreak/>
        <w:t>If you are looking for a global and dynamic environment, please send us your CV.</w:t>
      </w:r>
    </w:p>
    <w:p w14:paraId="16F67CE8" w14:textId="77777777" w:rsidR="00866CE1" w:rsidRPr="00866CE1" w:rsidRDefault="00866CE1">
      <w:pPr>
        <w:rPr>
          <w:lang w:val="en-US"/>
        </w:rPr>
      </w:pPr>
    </w:p>
    <w:sectPr w:rsidR="00866CE1" w:rsidRPr="00866C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E1"/>
    <w:rsid w:val="00107A96"/>
    <w:rsid w:val="00866C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30E2"/>
  <w15:chartTrackingRefBased/>
  <w15:docId w15:val="{73A32F81-489D-442F-8738-D2C78779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CE1"/>
    <w:rPr>
      <w:rFonts w:eastAsiaTheme="majorEastAsia" w:cstheme="majorBidi"/>
      <w:color w:val="272727" w:themeColor="text1" w:themeTint="D8"/>
    </w:rPr>
  </w:style>
  <w:style w:type="paragraph" w:styleId="Title">
    <w:name w:val="Title"/>
    <w:basedOn w:val="Normal"/>
    <w:next w:val="Normal"/>
    <w:link w:val="TitleChar"/>
    <w:uiPriority w:val="10"/>
    <w:qFormat/>
    <w:rsid w:val="00866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CE1"/>
    <w:pPr>
      <w:spacing w:before="160"/>
      <w:jc w:val="center"/>
    </w:pPr>
    <w:rPr>
      <w:i/>
      <w:iCs/>
      <w:color w:val="404040" w:themeColor="text1" w:themeTint="BF"/>
    </w:rPr>
  </w:style>
  <w:style w:type="character" w:customStyle="1" w:styleId="QuoteChar">
    <w:name w:val="Quote Char"/>
    <w:basedOn w:val="DefaultParagraphFont"/>
    <w:link w:val="Quote"/>
    <w:uiPriority w:val="29"/>
    <w:rsid w:val="00866CE1"/>
    <w:rPr>
      <w:i/>
      <w:iCs/>
      <w:color w:val="404040" w:themeColor="text1" w:themeTint="BF"/>
    </w:rPr>
  </w:style>
  <w:style w:type="paragraph" w:styleId="ListParagraph">
    <w:name w:val="List Paragraph"/>
    <w:basedOn w:val="Normal"/>
    <w:uiPriority w:val="34"/>
    <w:qFormat/>
    <w:rsid w:val="00866CE1"/>
    <w:pPr>
      <w:ind w:left="720"/>
      <w:contextualSpacing/>
    </w:pPr>
  </w:style>
  <w:style w:type="character" w:styleId="IntenseEmphasis">
    <w:name w:val="Intense Emphasis"/>
    <w:basedOn w:val="DefaultParagraphFont"/>
    <w:uiPriority w:val="21"/>
    <w:qFormat/>
    <w:rsid w:val="00866CE1"/>
    <w:rPr>
      <w:i/>
      <w:iCs/>
      <w:color w:val="0F4761" w:themeColor="accent1" w:themeShade="BF"/>
    </w:rPr>
  </w:style>
  <w:style w:type="paragraph" w:styleId="IntenseQuote">
    <w:name w:val="Intense Quote"/>
    <w:basedOn w:val="Normal"/>
    <w:next w:val="Normal"/>
    <w:link w:val="IntenseQuoteChar"/>
    <w:uiPriority w:val="30"/>
    <w:qFormat/>
    <w:rsid w:val="00866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CE1"/>
    <w:rPr>
      <w:i/>
      <w:iCs/>
      <w:color w:val="0F4761" w:themeColor="accent1" w:themeShade="BF"/>
    </w:rPr>
  </w:style>
  <w:style w:type="character" w:styleId="IntenseReference">
    <w:name w:val="Intense Reference"/>
    <w:basedOn w:val="DefaultParagraphFont"/>
    <w:uiPriority w:val="32"/>
    <w:qFormat/>
    <w:rsid w:val="00866C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226616">
      <w:bodyDiv w:val="1"/>
      <w:marLeft w:val="0"/>
      <w:marRight w:val="0"/>
      <w:marTop w:val="0"/>
      <w:marBottom w:val="0"/>
      <w:divBdr>
        <w:top w:val="none" w:sz="0" w:space="0" w:color="auto"/>
        <w:left w:val="none" w:sz="0" w:space="0" w:color="auto"/>
        <w:bottom w:val="none" w:sz="0" w:space="0" w:color="auto"/>
        <w:right w:val="none" w:sz="0" w:space="0" w:color="auto"/>
      </w:divBdr>
    </w:div>
    <w:div w:id="195667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3671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Arapoglou (THE)</dc:creator>
  <cp:keywords/>
  <dc:description/>
  <cp:lastModifiedBy>Despoina Arapoglou (THE)</cp:lastModifiedBy>
  <cp:revision>1</cp:revision>
  <dcterms:created xsi:type="dcterms:W3CDTF">2025-05-02T09:01:00Z</dcterms:created>
  <dcterms:modified xsi:type="dcterms:W3CDTF">2025-05-02T09:02:00Z</dcterms:modified>
</cp:coreProperties>
</file>