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highlight w:val="white"/>
          <w:rtl w:val="0"/>
        </w:rPr>
        <w:t xml:space="preserve">We are</w:t>
      </w:r>
      <w:r w:rsidDel="00000000" w:rsidR="00000000" w:rsidRPr="00000000">
        <w:rPr>
          <w:color w:val="2c363a"/>
          <w:sz w:val="21"/>
          <w:szCs w:val="21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008acc"/>
            <w:sz w:val="21"/>
            <w:szCs w:val="21"/>
            <w:highlight w:val="white"/>
            <w:u w:val="single"/>
            <w:rtl w:val="0"/>
          </w:rPr>
          <w:t xml:space="preserve">HumanGrounds</w:t>
        </w:r>
      </w:hyperlink>
      <w:r w:rsidDel="00000000" w:rsidR="00000000" w:rsidRPr="00000000">
        <w:rPr>
          <w:color w:val="2c363a"/>
          <w:sz w:val="21"/>
          <w:szCs w:val="21"/>
          <w:highlight w:val="whit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white"/>
          <w:rtl w:val="0"/>
        </w:rPr>
        <w:t xml:space="preserve">a boutique Recruitment Agency specialising in Sales &amp; Marketing and other various functions such as Finance, Accounting,Operations, Human Resources and Engineering.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On behalf of our client, an international company specializing in marine technology solutions, we are seeking a </w:t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Marine Service Engineer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 to join its team in the Netherlands.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This role involves providing technical services, maintenance, and support for vessels worldwide while being based in the company’s offices in Rotterdam.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288" w:lineRule="auto"/>
        <w:rPr>
          <w:rFonts w:ascii="Tahoma" w:cs="Tahoma" w:eastAsia="Tahoma" w:hAnsi="Tahoma"/>
          <w:b w:val="1"/>
          <w:color w:val="000000"/>
          <w:sz w:val="21"/>
          <w:szCs w:val="21"/>
        </w:rPr>
      </w:pPr>
      <w:bookmarkStart w:colFirst="0" w:colLast="0" w:name="_t9nri2aaer59" w:id="0"/>
      <w:bookmarkEnd w:id="0"/>
      <w:r w:rsidDel="00000000" w:rsidR="00000000" w:rsidRPr="00000000">
        <w:rPr>
          <w:rFonts w:ascii="Tahoma" w:cs="Tahoma" w:eastAsia="Tahoma" w:hAnsi="Tahoma"/>
          <w:b w:val="1"/>
          <w:color w:val="000000"/>
          <w:sz w:val="21"/>
          <w:szCs w:val="21"/>
          <w:rtl w:val="0"/>
        </w:rPr>
        <w:t xml:space="preserve">Main Responsibilities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Perform inspections, maintenance, and repairs on various marine systems and equipment.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Diagnose and troubleshoot technical issues onboard vessels and in the workshop.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Install and commission marine systems, ensuring compliance with industry standards.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Conduct system testing and performance evaluations.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Provide technical reports and documentation following service assignments.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Collaborate with internal teams to optimize service operations and enhance customer support.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288" w:lineRule="auto"/>
        <w:rPr>
          <w:rFonts w:ascii="Tahoma" w:cs="Tahoma" w:eastAsia="Tahoma" w:hAnsi="Tahoma"/>
          <w:b w:val="1"/>
          <w:color w:val="000000"/>
          <w:sz w:val="21"/>
          <w:szCs w:val="21"/>
        </w:rPr>
      </w:pPr>
      <w:bookmarkStart w:colFirst="0" w:colLast="0" w:name="_4gd8t2dra64j" w:id="1"/>
      <w:bookmarkEnd w:id="1"/>
      <w:r w:rsidDel="00000000" w:rsidR="00000000" w:rsidRPr="00000000">
        <w:rPr>
          <w:rFonts w:ascii="Tahoma" w:cs="Tahoma" w:eastAsia="Tahoma" w:hAnsi="Tahoma"/>
          <w:b w:val="1"/>
          <w:color w:val="000000"/>
          <w:sz w:val="21"/>
          <w:szCs w:val="21"/>
          <w:rtl w:val="0"/>
        </w:rPr>
        <w:t xml:space="preserve">Qualifications &amp; Candidate Profile Requirements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Bachelor’s degree in Engineering (e.g., Electrical, Electronic, Mechanical, Marine, Automation, or related fields).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2+ years of experience in marine systems, maintenance, or technical services.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Strong technical problem-solving skills and hands-on experience with onboard systems.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Excellent command of the English language, both written and spoken.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Willingness to relocate to the Netherlands and travel internationally as needed.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Ability to work independently and in a team-oriented environment.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288" w:lineRule="auto"/>
        <w:rPr>
          <w:rFonts w:ascii="Tahoma" w:cs="Tahoma" w:eastAsia="Tahoma" w:hAnsi="Tahoma"/>
          <w:b w:val="1"/>
          <w:color w:val="000000"/>
          <w:sz w:val="21"/>
          <w:szCs w:val="21"/>
        </w:rPr>
      </w:pPr>
      <w:bookmarkStart w:colFirst="0" w:colLast="0" w:name="_2e46kiz7vvyy" w:id="2"/>
      <w:bookmarkEnd w:id="2"/>
      <w:r w:rsidDel="00000000" w:rsidR="00000000" w:rsidRPr="00000000">
        <w:rPr>
          <w:rFonts w:ascii="Tahoma" w:cs="Tahoma" w:eastAsia="Tahoma" w:hAnsi="Tahoma"/>
          <w:b w:val="1"/>
          <w:color w:val="000000"/>
          <w:sz w:val="21"/>
          <w:szCs w:val="21"/>
          <w:rtl w:val="0"/>
        </w:rPr>
        <w:t xml:space="preserve">Compensation &amp; Benefits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Competitive monthly gross salary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Pool company car, mobile, and laptop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Private medical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Travel allowance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Relocation support for moving to the Netherlands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 dynamic and collaborative work environment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Ongoing training &amp; career development opportunities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Ready to Ground Your Talent?                                          Apply here: 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https://shorturl.at/vukxB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umanground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