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We are</w:t>
      </w:r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b w:val="1"/>
            <w:color w:val="008acc"/>
            <w:sz w:val="21"/>
            <w:szCs w:val="21"/>
            <w:highlight w:val="white"/>
            <w:u w:val="single"/>
            <w:rtl w:val="0"/>
          </w:rPr>
          <w:t xml:space="preserve">HumanGrounds</w:t>
        </w:r>
      </w:hyperlink>
      <w:r w:rsidDel="00000000" w:rsidR="00000000" w:rsidRPr="00000000">
        <w:rPr>
          <w:color w:val="2c363a"/>
          <w:sz w:val="21"/>
          <w:szCs w:val="21"/>
          <w:highlight w:val="whit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white"/>
          <w:rtl w:val="0"/>
        </w:rPr>
        <w:t xml:space="preserve">a boutique Recruitment Agency specialising in Sales &amp; Marketing and other various functions such as Finance, Accounting,Operations, Human Resources and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 behalf of our client, w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 are looking for a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Pricing Analyst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Our client is an international company in the Car Rental Industry, focused on improving customer journeys through flexible rental services.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The ideal candidate will develop and implement data-driven pricing strategies to maximize rental revenue across markets. By analyzing demand trends, competitor pricing, and fleet availability while collaborating closely with cross-functional teams, the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Pricing Analyst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will help drive profitability and support business growth.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31.2" w:lineRule="auto"/>
        <w:jc w:val="both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Key Responsibilities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Design and implement promotional strategies to drive revenue growth across markets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Analyze inventory and demand flows to optimize fleet availability and rental performance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Prepare accurate revenue reports and performance analyses for senior management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Track and interpret competitor pricing and market trends to recommend pricing adjustments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Utilize all available revenue management tools, rental and reservation systems effectively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Collaborate with the operations and sales teams to align pricing and availability strategies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Provide data-driven insights and recommendations for business improvement</w:t>
      </w:r>
    </w:p>
    <w:p w:rsidR="00000000" w:rsidDel="00000000" w:rsidP="00000000" w:rsidRDefault="00000000" w:rsidRPr="00000000" w14:paraId="0000000D">
      <w:pPr>
        <w:spacing w:after="240" w:before="240" w:line="331.2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Requirements &amp; Qualifications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Bachelor’s or Master’s degree in Finance, Economics, Statistics, or a related field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2–4 years of experience in pricing analysis or revenue management, ideally within the car rental, travel, or hospitality industry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Proficiency in Microsoft Excel and data analysis tools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Excellent command of both Greek &amp; English (written and spoken)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Strong analytical and problem-solving mindset with attention to detail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Highly organized with strong planning skills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Strong communication skills and team-oriented mindset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Compensation and Benefits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Competitive monthly gross salary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A collaborative and high-performance work environment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Ongoing training and professional development opportunities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Ready to Ground Your Talent?                                  Apply here: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https://shorturl.at/rVUVh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ahoma" w:cs="Tahoma" w:eastAsia="Tahoma" w:hAnsi="Tahoma"/>
          <w:b w:val="1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umanground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