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A7E3C">
      <w:pPr>
        <w:shd w:val="clear" w:color="auto" w:fill="FFFFFF" w:themeFill="background1"/>
        <w:spacing w:before="0" w:beforeAutospacing="0" w:after="240" w:afterAutospacing="0"/>
      </w:pPr>
      <w:bookmarkStart w:id="0" w:name="_GoBack"/>
      <w:bookmarkEnd w:id="0"/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4"/>
          <w:szCs w:val="24"/>
          <w:lang w:val="el-GR"/>
        </w:rPr>
        <w:t xml:space="preserve">We are a team that turns complexity into opportunity. We look for the curious and collaborative – ready to commit to growth, think boldly and make an impact from day one.  </w:t>
      </w:r>
    </w:p>
    <w:p w14:paraId="796867E6">
      <w:pPr>
        <w:shd w:val="clear" w:color="auto" w:fill="FFFFFF" w:themeFill="background1"/>
        <w:spacing w:before="0" w:beforeAutospacing="0" w:after="240" w:afterAutospacing="0"/>
        <w:rPr>
          <w:rFonts w:ascii="Helvetica" w:hAnsi="Helvetica" w:eastAsia="Helvetica" w:cs="Helvetica"/>
          <w:b/>
          <w:bCs/>
          <w:i w:val="0"/>
          <w:iCs w:val="0"/>
          <w:caps w:val="0"/>
          <w:smallCaps w:val="0"/>
          <w:color w:val="393939"/>
          <w:sz w:val="24"/>
          <w:szCs w:val="24"/>
          <w:lang w:val="el-GR"/>
        </w:rPr>
      </w:pPr>
      <w:r>
        <w:rPr>
          <w:rFonts w:ascii="Helvetica" w:hAnsi="Helvetica" w:eastAsia="Helvetica" w:cs="Helvetica"/>
          <w:b/>
          <w:bCs/>
          <w:i w:val="0"/>
          <w:iCs w:val="0"/>
          <w:caps w:val="0"/>
          <w:smallCaps w:val="0"/>
          <w:color w:val="393939"/>
          <w:sz w:val="24"/>
          <w:szCs w:val="24"/>
          <w:lang w:val="el-GR"/>
        </w:rPr>
        <w:t xml:space="preserve">SHAPING TOMORROW </w:t>
      </w:r>
    </w:p>
    <w:p w14:paraId="553469A7">
      <w:pPr>
        <w:shd w:val="clear" w:color="auto" w:fill="FFFFFF" w:themeFill="background1"/>
        <w:spacing w:before="0" w:beforeAutospacing="0" w:after="240" w:afterAutospacing="0"/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4"/>
          <w:szCs w:val="24"/>
          <w:lang w:val="el-GR"/>
        </w:rPr>
        <w:t xml:space="preserve">Make a real impact, today, and tomorrow, through work that matters. Here, you will tackle today’s toughest challenges with a future-focused mindset; so our clients turn to us first when it matters most.  </w:t>
      </w:r>
    </w:p>
    <w:p w14:paraId="0F9CAA06">
      <w:pPr>
        <w:shd w:val="clear" w:color="auto" w:fill="FFFFFF" w:themeFill="background1"/>
        <w:spacing w:before="0" w:beforeAutospacing="0" w:after="240" w:afterAutospacing="0"/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4"/>
          <w:szCs w:val="24"/>
          <w:lang w:val="en-US"/>
        </w:rPr>
        <w:t>PwC's Strategic Analytics &amp; Operations practice is looking for Operations AI Engineers to join our growing team and help deliver cutting-edge AI-driven solutions to some of Greece's most complex operational environments.</w:t>
      </w:r>
    </w:p>
    <w:p w14:paraId="68A5EB2A">
      <w:pPr>
        <w:shd w:val="clear" w:color="auto" w:fill="FFFFFF" w:themeFill="background1"/>
        <w:spacing w:before="0" w:beforeAutospacing="0" w:after="240" w:afterAutospacing="0"/>
        <w:rPr>
          <w:rFonts w:ascii="Helvetica" w:hAnsi="Helvetica" w:eastAsia="Helvetica" w:cs="Helvetica"/>
          <w:b/>
          <w:bCs/>
          <w:i w:val="0"/>
          <w:iCs w:val="0"/>
          <w:caps w:val="0"/>
          <w:smallCaps w:val="0"/>
          <w:color w:val="393939"/>
          <w:sz w:val="24"/>
          <w:szCs w:val="24"/>
          <w:lang w:val="el-GR"/>
        </w:rPr>
      </w:pPr>
      <w:r>
        <w:rPr>
          <w:rFonts w:ascii="Helvetica" w:hAnsi="Helvetica" w:eastAsia="Helvetica" w:cs="Helvetica"/>
          <w:b/>
          <w:bCs/>
          <w:i w:val="0"/>
          <w:iCs w:val="0"/>
          <w:caps w:val="0"/>
          <w:smallCaps w:val="0"/>
          <w:color w:val="393939"/>
          <w:sz w:val="24"/>
          <w:szCs w:val="24"/>
          <w:lang w:val="el-GR"/>
        </w:rPr>
        <w:t xml:space="preserve">Make a real impact </w:t>
      </w:r>
    </w:p>
    <w:p w14:paraId="6DE51746">
      <w:pPr>
        <w:pStyle w:val="5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Design and develop AI and machine learning models applied to supply chain, logistics and operations optimization</w:t>
      </w:r>
    </w:p>
    <w:p w14:paraId="0924290A">
      <w:pPr>
        <w:pStyle w:val="5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Build and deploy predictive analytics and automated solutions for large-scale operational networks</w:t>
      </w:r>
    </w:p>
    <w:p w14:paraId="6EB08CBC">
      <w:pPr>
        <w:pStyle w:val="5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Develop AI-based and agentic decision-support tools that autonomously monitor, reason and recommend actions across complex operations</w:t>
      </w:r>
    </w:p>
    <w:p w14:paraId="09ED193B">
      <w:pPr>
        <w:pStyle w:val="5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Leverage vibe coding and AI-assisted development environments combining tools like Cursor and Claude to accelerate solution building and prototyping</w:t>
      </w:r>
    </w:p>
    <w:p w14:paraId="44EF801B">
      <w:pPr>
        <w:pStyle w:val="5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Design multi-agent systems capable of handling end-to-end operational workflows with minimal human intervention</w:t>
      </w:r>
    </w:p>
    <w:p w14:paraId="569A0CA9">
      <w:pPr>
        <w:pStyle w:val="5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Translate complex operational challenges into scalable AI-powered solutions</w:t>
      </w:r>
    </w:p>
    <w:p w14:paraId="31F774E6">
      <w:pPr>
        <w:pStyle w:val="5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Collaborate with cross-functional teams of consultants, data engineers and client stakeholders</w:t>
      </w:r>
    </w:p>
    <w:p w14:paraId="47623BBF">
      <w:pPr>
        <w:pStyle w:val="5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Present analytical findings and recommendations to senior client leadership</w:t>
      </w:r>
    </w:p>
    <w:p w14:paraId="7A2128F6">
      <w:pPr>
        <w:pStyle w:val="5"/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</w:p>
    <w:p w14:paraId="22823594">
      <w:pPr>
        <w:shd w:val="clear" w:color="auto" w:fill="FFFFFF" w:themeFill="background1"/>
        <w:spacing w:before="0" w:beforeAutospacing="0" w:after="240" w:afterAutospacing="0"/>
        <w:rPr>
          <w:rFonts w:ascii="Helvetica" w:hAnsi="Helvetica" w:eastAsia="Helvetica" w:cs="Helvetica"/>
          <w:b/>
          <w:bCs/>
          <w:i w:val="0"/>
          <w:iCs w:val="0"/>
          <w:caps w:val="0"/>
          <w:smallCaps w:val="0"/>
          <w:color w:val="393939"/>
          <w:sz w:val="24"/>
          <w:szCs w:val="24"/>
          <w:lang w:val="el-GR"/>
        </w:rPr>
      </w:pPr>
      <w:r>
        <w:rPr>
          <w:rFonts w:ascii="Helvetica" w:hAnsi="Helvetica" w:eastAsia="Helvetica" w:cs="Helvetica"/>
          <w:b/>
          <w:bCs/>
          <w:i w:val="0"/>
          <w:iCs w:val="0"/>
          <w:caps w:val="0"/>
          <w:smallCaps w:val="0"/>
          <w:color w:val="393939"/>
          <w:sz w:val="24"/>
          <w:szCs w:val="24"/>
          <w:lang w:val="el-GR"/>
        </w:rPr>
        <w:t xml:space="preserve">What you bring matters </w:t>
      </w:r>
    </w:p>
    <w:p w14:paraId="57E68F3A">
      <w:pPr>
        <w:pStyle w:val="5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Degree in Computer Science, Data Science, Engineering or Mathematics</w:t>
      </w:r>
    </w:p>
    <w:p w14:paraId="7244DBD2">
      <w:pPr>
        <w:pStyle w:val="5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1-3 years of experience in AI/ML engineering or advanced analytics roles</w:t>
      </w:r>
    </w:p>
    <w:p w14:paraId="5BB478C7">
      <w:pPr>
        <w:pStyle w:val="5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Strong proficiency in Python, SQL and machine learning frameworks (TensorFlow, PyTorch, scikit-learn)</w:t>
      </w:r>
    </w:p>
    <w:p w14:paraId="5944490E">
      <w:pPr>
        <w:pStyle w:val="5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Familiarity with agentic AI frameworks (LangChain, AutoGen, CrewAI or similar)</w:t>
      </w:r>
    </w:p>
    <w:p w14:paraId="371A4018">
      <w:pPr>
        <w:pStyle w:val="5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Hands-on experience with vibe coding and AI-assisted development tools (Cursor, Claude, GitHub Copilot, Windsurf or similar)</w:t>
      </w:r>
    </w:p>
    <w:p w14:paraId="2EDDC9DF">
      <w:pPr>
        <w:pStyle w:val="5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Knowledge of LLMs, prompt engineering and AI orchestration is a strong advantage</w:t>
      </w:r>
    </w:p>
    <w:p w14:paraId="5413B9D6">
      <w:pPr>
        <w:pStyle w:val="5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Experience with data visualization tools (Power BI, Tableau)</w:t>
      </w:r>
    </w:p>
    <w:p w14:paraId="629A1B21">
      <w:pPr>
        <w:pStyle w:val="5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Knowledge of supply chain, logistics or operations domains is a strong advantage</w:t>
      </w:r>
    </w:p>
    <w:p w14:paraId="5ACA8E87">
      <w:pPr>
        <w:pStyle w:val="5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>Excellent communication skills in Greek and English</w:t>
      </w:r>
    </w:p>
    <w:p w14:paraId="1E2A439B">
      <w:pPr>
        <w:pStyle w:val="5"/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</w:p>
    <w:p w14:paraId="1234C52F">
      <w:pPr>
        <w:shd w:val="clear" w:color="auto" w:fill="FFFFFF" w:themeFill="background1"/>
        <w:spacing w:before="0" w:beforeAutospacing="0" w:after="240" w:afterAutospacing="0"/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4"/>
          <w:szCs w:val="24"/>
          <w:lang w:val="el-GR"/>
        </w:rPr>
        <w:t xml:space="preserve">BRING YOUR BEST, EVERYDAY </w:t>
      </w:r>
    </w:p>
    <w:p w14:paraId="1D0E98B8">
      <w:pPr>
        <w:shd w:val="clear" w:color="auto" w:fill="FFFFFF" w:themeFill="background1"/>
        <w:spacing w:before="0" w:beforeAutospacing="0" w:after="240" w:afterAutospacing="0"/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4"/>
          <w:szCs w:val="24"/>
          <w:lang w:val="el-GR"/>
        </w:rPr>
        <w:t xml:space="preserve">Your skills, integrity, and curiosity make the difference. At PwC Greece, we match that with an environment that brings out your best every day – supported by people who inspire, challenge, and grow with you.   </w:t>
      </w:r>
    </w:p>
    <w:p w14:paraId="648015FB">
      <w:pPr>
        <w:shd w:val="clear" w:color="auto" w:fill="FFFFFF" w:themeFill="background1"/>
        <w:spacing w:before="0" w:beforeAutospacing="0" w:after="240" w:afterAutospacing="0"/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4"/>
          <w:szCs w:val="24"/>
          <w:lang w:val="el-GR"/>
        </w:rPr>
        <w:t xml:space="preserve">What we offer goes beyond a competitive package. It’s about creating the conditions for you to learn, belong, and deliver impact. That means:  </w:t>
      </w:r>
    </w:p>
    <w:p w14:paraId="0ACDA37C">
      <w:pPr>
        <w:pStyle w:val="5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 xml:space="preserve">Your work life-balance supported by a hybrid working model  </w:t>
      </w:r>
    </w:p>
    <w:p w14:paraId="1F5FD4EA">
      <w:pPr>
        <w:pStyle w:val="5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 xml:space="preserve">Your creativity sparked in collaborative office spaces  </w:t>
      </w:r>
    </w:p>
    <w:p w14:paraId="0A18221D">
      <w:pPr>
        <w:pStyle w:val="5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 xml:space="preserve">Your career growing through local and global opportunities  </w:t>
      </w:r>
    </w:p>
    <w:p w14:paraId="4B2ABDEA">
      <w:pPr>
        <w:pStyle w:val="5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 xml:space="preserve">Your development advanced with continuous learning and professional certifications </w:t>
      </w:r>
    </w:p>
    <w:p w14:paraId="262ED3A6">
      <w:pPr>
        <w:pStyle w:val="5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 xml:space="preserve">Your well-being cared for with extra leave days and wellness initiatives </w:t>
      </w:r>
    </w:p>
    <w:p w14:paraId="048F26F6">
      <w:pPr>
        <w:pStyle w:val="5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ind w:left="240" w:right="0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1"/>
          <w:szCs w:val="21"/>
          <w:lang w:val="el-GR"/>
        </w:rPr>
        <w:t xml:space="preserve">Your perspective valued in an inclusive team where your impact matters </w:t>
      </w:r>
    </w:p>
    <w:p w14:paraId="22524C1C">
      <w:pPr>
        <w:shd w:val="clear" w:color="auto" w:fill="FFFFFF" w:themeFill="background1"/>
        <w:spacing w:before="0" w:beforeAutospacing="0" w:after="240" w:afterAutospacing="0"/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4"/>
          <w:szCs w:val="24"/>
          <w:lang w:val="el-GR"/>
        </w:rPr>
        <w:t xml:space="preserve">  </w:t>
      </w:r>
      <w:r>
        <w:br w:type="textWrapping"/>
      </w: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4"/>
          <w:szCs w:val="24"/>
          <w:lang w:val="el-GR"/>
        </w:rPr>
        <w:t xml:space="preserve">Want to unlock new value by applying your unique perspective and talents? At PwC Greece, you lead by example. Our standards for quality and care are high – and together we surpass them. We redefine possibilities for our clients and communities. </w:t>
      </w:r>
    </w:p>
    <w:p w14:paraId="583EE934">
      <w:pPr>
        <w:shd w:val="clear" w:color="auto" w:fill="FFFFFF" w:themeFill="background1"/>
        <w:spacing w:before="0" w:beforeAutospacing="0" w:after="240" w:afterAutospacing="0"/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4"/>
          <w:szCs w:val="24"/>
          <w:lang w:val="el-GR"/>
        </w:rPr>
        <w:t xml:space="preserve">Challenge accepted? </w:t>
      </w:r>
    </w:p>
    <w:p w14:paraId="3E066813">
      <w:pPr>
        <w:shd w:val="clear" w:color="auto" w:fill="FFFFFF" w:themeFill="background1"/>
        <w:spacing w:before="0" w:beforeAutospacing="0" w:after="240" w:afterAutospacing="0"/>
        <w:rPr>
          <w:b w:val="0"/>
          <w:bCs w:val="0"/>
          <w:i w:val="0"/>
          <w:iCs w:val="0"/>
          <w:caps w:val="0"/>
          <w:smallCaps w:val="0"/>
          <w:strike w:val="0"/>
          <w:dstrike w:val="0"/>
          <w:color w:val="050505"/>
          <w:u w:val="single"/>
          <w:lang w:val="en-US"/>
        </w:rPr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4"/>
          <w:szCs w:val="24"/>
          <w:lang w:val="en-US"/>
        </w:rPr>
        <w:t xml:space="preserve">Our circle of connection matters - it’s at the heart of what we do. </w:t>
      </w:r>
      <w:r>
        <w:fldChar w:fldCharType="begin"/>
      </w:r>
      <w:r>
        <w:instrText xml:space="preserve"> HYPERLINK "http://jobs.gr.pwc.com/gr/en/life-at-pwc" \h </w:instrText>
      </w:r>
      <w:r>
        <w:fldChar w:fldCharType="separate"/>
      </w:r>
      <w:r>
        <w:rPr>
          <w:rStyle w:val="4"/>
          <w:b w:val="0"/>
          <w:bCs w:val="0"/>
          <w:i w:val="0"/>
          <w:iCs w:val="0"/>
          <w:caps w:val="0"/>
          <w:smallCaps w:val="0"/>
          <w:strike w:val="0"/>
          <w:dstrike w:val="0"/>
          <w:color w:val="050505"/>
          <w:u w:val="single"/>
          <w:lang w:val="en-US"/>
        </w:rPr>
        <w:t xml:space="preserve">Click here (PwC life) </w:t>
      </w:r>
      <w:r>
        <w:rPr>
          <w:rStyle w:val="4"/>
          <w:b w:val="0"/>
          <w:bCs w:val="0"/>
          <w:i w:val="0"/>
          <w:iCs w:val="0"/>
          <w:caps w:val="0"/>
          <w:smallCaps w:val="0"/>
          <w:strike w:val="0"/>
          <w:dstrike w:val="0"/>
          <w:color w:val="050505"/>
          <w:u w:val="single"/>
          <w:lang w:val="en-US"/>
        </w:rPr>
        <w:fldChar w:fldCharType="end"/>
      </w:r>
    </w:p>
    <w:p w14:paraId="63DAE5A2">
      <w:pPr>
        <w:shd w:val="clear" w:color="auto" w:fill="FFFFFF" w:themeFill="background1"/>
        <w:spacing w:before="0" w:beforeAutospacing="0" w:after="240" w:afterAutospacing="0"/>
      </w:pPr>
      <w:r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color w:val="393939"/>
          <w:sz w:val="24"/>
          <w:szCs w:val="24"/>
          <w:lang w:val="el-GR"/>
        </w:rPr>
        <w:t>All applicants will be acknowledged and treated in the strictest confidence.</w:t>
      </w:r>
    </w:p>
    <w:p w14:paraId="003F6272">
      <w:r>
        <w:t xml:space="preserve">Apply here: </w:t>
      </w:r>
      <w:r>
        <w:fldChar w:fldCharType="begin"/>
      </w:r>
      <w:r>
        <w:instrText xml:space="preserve"> HYPERLINK "https://jobs.gr.pwc.com/gr/en/job/PGUPGCGLOBAL725541WDEXTERNALENGR/Operations-AI-Engineers" \h </w:instrText>
      </w:r>
      <w:r>
        <w:fldChar w:fldCharType="separate"/>
      </w:r>
      <w:r>
        <w:rPr>
          <w:rStyle w:val="4"/>
        </w:rPr>
        <w:t>https://jobs.gr.pwc.com/gr/en/job/PGUPGCGLOBAL725541WDEXTERNALENGR/Operations-AI-Engineers</w:t>
      </w:r>
      <w:r>
        <w:rPr>
          <w:rStyle w:val="4"/>
        </w:rPr>
        <w:fldChar w:fldCharType="end"/>
      </w:r>
    </w:p>
    <w:sectPr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9" w:lineRule="auto"/>
      </w:pPr>
      <w:r>
        <w:separator/>
      </w:r>
    </w:p>
  </w:footnote>
  <w:footnote w:type="continuationSeparator" w:id="1">
    <w:p>
      <w:pPr>
        <w:spacing w:before="0" w:after="0" w:line="27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0E4B00"/>
    <w:multiLevelType w:val="multilevel"/>
    <w:tmpl w:val="060E4B0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C8E8EC6"/>
    <w:multiLevelType w:val="multilevel"/>
    <w:tmpl w:val="0C8E8EC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558DAE58"/>
    <w:multiLevelType w:val="multilevel"/>
    <w:tmpl w:val="558DAE5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FB8F9C"/>
    <w:rsid w:val="009F6011"/>
    <w:rsid w:val="00D758BC"/>
    <w:rsid w:val="03A919B3"/>
    <w:rsid w:val="1B986AF0"/>
    <w:rsid w:val="20FB8F9C"/>
    <w:rsid w:val="2F51F15B"/>
    <w:rsid w:val="3006DD57"/>
    <w:rsid w:val="6F16D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9" w:lineRule="auto"/>
    </w:pPr>
    <w:rPr>
      <w:rFonts w:asciiTheme="minorHAnsi" w:hAnsiTheme="minorHAnsi" w:eastAsiaTheme="minorHAnsi" w:cstheme="minorBidi"/>
      <w:sz w:val="24"/>
      <w:szCs w:val="24"/>
      <w:lang w:val="el-G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467886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498</Words>
  <Characters>3045</Characters>
  <TotalTime>0</TotalTime>
  <ScaleCrop>false</ScaleCrop>
  <LinksUpToDate>false</LinksUpToDate>
  <CharactersWithSpaces>3533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2026-09-02T11:53:00Z</dcterms:created>
  <dc:creator>Varvara Mantzouranaki (GR)</dc:creator>
  <cp:lastModifiedBy>WPS_1710318735</cp:lastModifiedBy>
  <dcterms:modified xsi:type="dcterms:W3CDTF">2026-09-02T12:44:29Z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1840fb-8939-4796-95d0-bc833736564d_Enabled">
    <vt:lpwstr>true</vt:lpwstr>
  </property>
  <property fmtid="{D5CDD505-2E9C-101B-9397-08002B2CF9AE}" pid="3" name="MSIP_Label_2e1840fb-8939-4796-95d0-bc833736564d_SetDate">
    <vt:lpwstr>2026-09-02T11:53:48Z</vt:lpwstr>
  </property>
  <property fmtid="{D5CDD505-2E9C-101B-9397-08002B2CF9AE}" pid="4" name="MSIP_Label_2e1840fb-8939-4796-95d0-bc833736564d_Method">
    <vt:lpwstr>Standard</vt:lpwstr>
  </property>
  <property fmtid="{D5CDD505-2E9C-101B-9397-08002B2CF9AE}" pid="5" name="MSIP_Label_2e1840fb-8939-4796-95d0-bc833736564d_Name">
    <vt:lpwstr>Confidential - Open Access</vt:lpwstr>
  </property>
  <property fmtid="{D5CDD505-2E9C-101B-9397-08002B2CF9AE}" pid="6" name="MSIP_Label_2e1840fb-8939-4796-95d0-bc833736564d_SiteId">
    <vt:lpwstr>513294a0-3e20-41b2-a970-6d30bf1546fa</vt:lpwstr>
  </property>
  <property fmtid="{D5CDD505-2E9C-101B-9397-08002B2CF9AE}" pid="7" name="MSIP_Label_2e1840fb-8939-4796-95d0-bc833736564d_ActionId">
    <vt:lpwstr>a190b60c-c90c-4f65-a4b5-a23fafdf7ab0</vt:lpwstr>
  </property>
  <property fmtid="{D5CDD505-2E9C-101B-9397-08002B2CF9AE}" pid="8" name="MSIP_Label_2e1840fb-8939-4796-95d0-bc833736564d_ContentBits">
    <vt:lpwstr>0</vt:lpwstr>
  </property>
  <property fmtid="{D5CDD505-2E9C-101B-9397-08002B2CF9AE}" pid="9" name="MSIP_Label_2e1840fb-8939-4796-95d0-bc833736564d_Tag">
    <vt:lpwstr>10, 3, 0, 2</vt:lpwstr>
  </property>
  <property fmtid="{D5CDD505-2E9C-101B-9397-08002B2CF9AE}" pid="10" name="KSOProductBuildVer">
    <vt:lpwstr>1033-12.1.0.25862</vt:lpwstr>
  </property>
  <property fmtid="{D5CDD505-2E9C-101B-9397-08002B2CF9AE}" pid="11" name="ICV">
    <vt:lpwstr>CAD8BDDF08564ED1B4E4FFD12BCF71F2_13</vt:lpwstr>
  </property>
</Properties>
</file>